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71" w:rsidRPr="003F2571" w:rsidRDefault="003F2571" w:rsidP="003F2571">
      <w:pPr>
        <w:widowControl/>
        <w:shd w:val="clear" w:color="auto" w:fill="E9F3FD"/>
        <w:spacing w:before="100" w:beforeAutospacing="1" w:after="100" w:afterAutospacing="1" w:line="450" w:lineRule="atLeast"/>
        <w:jc w:val="center"/>
        <w:outlineLvl w:val="1"/>
        <w:rPr>
          <w:rFonts w:ascii="微软雅黑" w:eastAsia="微软雅黑" w:hAnsi="微软雅黑" w:cs="Arial"/>
          <w:color w:val="122E67"/>
          <w:kern w:val="36"/>
          <w:sz w:val="42"/>
          <w:szCs w:val="42"/>
        </w:rPr>
      </w:pPr>
      <w:r w:rsidRPr="003F2571">
        <w:rPr>
          <w:rFonts w:ascii="微软雅黑" w:eastAsia="微软雅黑" w:hAnsi="微软雅黑" w:cs="Arial" w:hint="eastAsia"/>
          <w:color w:val="122E67"/>
          <w:kern w:val="36"/>
          <w:sz w:val="42"/>
          <w:szCs w:val="42"/>
        </w:rPr>
        <w:t>关于做好2016年四川省科学技术奖励推荐工作的通知</w:t>
      </w:r>
    </w:p>
    <w:p w:rsidR="003F2571" w:rsidRPr="003F2571" w:rsidRDefault="003F2571" w:rsidP="003F2571">
      <w:pPr>
        <w:widowControl/>
        <w:shd w:val="clear" w:color="auto" w:fill="E9F3FD"/>
        <w:spacing w:line="300" w:lineRule="atLeast"/>
        <w:jc w:val="center"/>
        <w:rPr>
          <w:rFonts w:ascii="微软雅黑" w:eastAsia="微软雅黑" w:hAnsi="微软雅黑" w:cs="Arial"/>
          <w:color w:val="122E67"/>
          <w:kern w:val="0"/>
          <w:sz w:val="24"/>
          <w:szCs w:val="24"/>
        </w:rPr>
      </w:pPr>
      <w:r w:rsidRPr="003F2571">
        <w:rPr>
          <w:rFonts w:ascii="微软雅黑" w:eastAsia="微软雅黑" w:hAnsi="微软雅黑" w:cs="Arial" w:hint="eastAsia"/>
          <w:color w:val="122E67"/>
          <w:kern w:val="0"/>
          <w:sz w:val="24"/>
          <w:szCs w:val="24"/>
        </w:rPr>
        <w:t>川科奖〔2016〕03号</w:t>
      </w:r>
    </w:p>
    <w:p w:rsidR="003F2571" w:rsidRPr="003F2571" w:rsidRDefault="003F2571" w:rsidP="003F2571">
      <w:pPr>
        <w:widowControl/>
        <w:shd w:val="clear" w:color="auto" w:fill="E9F3FD"/>
        <w:spacing w:line="360" w:lineRule="atLeast"/>
        <w:jc w:val="right"/>
        <w:rPr>
          <w:rFonts w:ascii="Arial" w:eastAsia="宋体" w:hAnsi="Arial" w:cs="Arial"/>
          <w:color w:val="122E67"/>
          <w:kern w:val="0"/>
          <w:szCs w:val="21"/>
        </w:rPr>
      </w:pPr>
      <w:r w:rsidRPr="003F2571">
        <w:rPr>
          <w:rFonts w:ascii="Times New Roman" w:eastAsia="方正小标宋_GBK" w:hAnsi="Times New Roman" w:cs="Times New Roman"/>
          <w:b/>
          <w:bCs/>
          <w:color w:val="000000"/>
          <w:kern w:val="28"/>
          <w:sz w:val="44"/>
          <w:szCs w:val="44"/>
        </w:rPr>
        <w:t> </w:t>
      </w:r>
    </w:p>
    <w:p w:rsidR="003F2571" w:rsidRPr="003F2571" w:rsidRDefault="003F2571" w:rsidP="003F2571">
      <w:pPr>
        <w:widowControl/>
        <w:shd w:val="clear" w:color="auto" w:fill="E9F3FD"/>
        <w:spacing w:line="600" w:lineRule="exact"/>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各推荐单位：</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根据《四川省科学技术奖励办法》，为做好2016年四川省科技奖励推荐工作，现将有关事项通知如下：</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黑体" w:eastAsia="黑体" w:hAnsi="黑体" w:cs="Arial" w:hint="eastAsia"/>
          <w:color w:val="000000"/>
          <w:kern w:val="0"/>
          <w:sz w:val="32"/>
          <w:szCs w:val="32"/>
        </w:rPr>
        <w:t>一、推荐方式和要求</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2016年度四川省科学技术奖励推荐工作采取单位推荐与专家推荐相结合的方式进行。</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（一）单位推荐</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1．四川省科技杰出贡献奖</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各推荐单位原则上只能推荐1人，注重推荐科技工作一线的杰出科技工作者。</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2．四川省科学技术进步奖</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各推荐单位应当建立科学合理的遴选机制，推荐本地区、本部门优秀项目和人选。推荐的项目应在本地区、本部门范围内进行公示，并责成项目主要完成人所在单位进行相应公示。公示无异议或虽有异议但经核实处理后再次公示无异议的项目方可推荐。</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lastRenderedPageBreak/>
        <w:t>各推荐单位应严格按照下达指标数（另行下达）进行推荐；超指标推荐的，一律不予受理。</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（二）专家推荐</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1．国家最高科学技术奖获奖人每人可推荐1项四川省科技进步奖项目和1名四川省科技杰出贡献奖人选。</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2．中国科学院院士、中国工程院院士、四川省科技杰出贡献奖获得者3人（含）以上可共同推荐1项四川省科技进步奖项目和1名四川省科技杰出贡献奖人选。</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专家应推荐本人所从事的学科或专业领域的项目或人选。当推荐项目或人选出现异议时，有责任协助处理。项目或人选公示时将公布推荐专家姓名。</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（三）推荐项目和人选的基本条件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推荐项目或人选必须符合《四川省科学技术奖励办法实施细则》中规定的推荐要求，还必须满足以下条件：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1．推荐四川省科技进步奖提供的主要论文论著公开发表三年以上，即2013年5月30日前；</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2．项目应用时间必须三年以上，即2013年5月30日前。</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（四）推荐单位或推荐人认为有关专家学者参加评审可能影响评审公正性的，可以要求其回避，并在推荐时书面提出理由及相关的证明材料。</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黑体" w:eastAsia="黑体" w:hAnsi="黑体" w:cs="Arial" w:hint="eastAsia"/>
          <w:color w:val="000000"/>
          <w:kern w:val="0"/>
          <w:sz w:val="32"/>
          <w:szCs w:val="32"/>
        </w:rPr>
        <w:t>二、推荐书填写要求</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lastRenderedPageBreak/>
        <w:t>推荐书是四川省科学技术奖评审的主要依据，请推荐单位（推荐人）登录四川省科学技术奖励综合业务管理平台（四川省科技厅网站</w:t>
      </w:r>
      <w:hyperlink r:id="rId6" w:history="1">
        <w:r w:rsidRPr="003F2571">
          <w:rPr>
            <w:rFonts w:ascii="仿宋_GB2312" w:eastAsia="仿宋_GB2312" w:hAnsi="Arial" w:cs="Arial" w:hint="eastAsia"/>
            <w:color w:val="0000FF"/>
            <w:kern w:val="0"/>
          </w:rPr>
          <w:t>www.scst.gov.cn</w:t>
        </w:r>
      </w:hyperlink>
      <w:r w:rsidRPr="003F2571">
        <w:rPr>
          <w:rFonts w:ascii="仿宋_GB2312" w:eastAsia="仿宋_GB2312" w:hAnsi="Arial" w:cs="Arial" w:hint="eastAsia"/>
          <w:color w:val="000000"/>
          <w:kern w:val="0"/>
          <w:sz w:val="32"/>
          <w:szCs w:val="32"/>
        </w:rPr>
        <w:t>），按照《2016年度四川省科学技术奖励推荐工作手册》要求进行网上申报。推荐书应完整、真实，文字描述应准确、客观。</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保密项目按保密工作相关要求，不得通过网络填写和推荐，推荐材料由推荐单位派专人直接报送省科技奖励工作办公室（省科技厅成果处）。</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黑体" w:eastAsia="黑体" w:hAnsi="黑体" w:cs="Arial" w:hint="eastAsia"/>
          <w:color w:val="000000"/>
          <w:kern w:val="0"/>
          <w:sz w:val="32"/>
          <w:szCs w:val="32"/>
        </w:rPr>
        <w:t>三、推荐材料报送要求</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一）各推荐单位（推荐人）按规定认真做好省科学技术奖励推荐材料的审核把关工作，对推荐材料不符合要求的，应要求申报单位（申报人）进行完善。推荐材料经省科技奖励工作办公室形式审查不合格的，将不提交评审。</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（二）各推荐单位应以正式公函的方式报送推荐材料。市、州推荐单位应是当地人民政府或政府办公厅（室）发文。</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（三）推荐材料包括：</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1．推荐函一式两份，内容应包括推荐项目公示情况及结果，推荐项目数量和汇总表等；</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2．推荐书主件、附件应一并装订成册。省科技杰出贡献奖推荐书5份（其中需有1份原件），省科技进步奖推荐书3份（其中需有1份原件）。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3．推荐项目（人选）汇总表电子版；</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4．省科学技术进步奖科普类项目还需附3套科普作品。</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lastRenderedPageBreak/>
        <w:t>（四）专家推荐的推荐书由项目完成人直接报送。</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（五）推荐材料统一报送四川省科技研究成果档案馆。</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（六）推荐的项目必须是经四川省科技研究成果档案馆登记的项目。</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黑体" w:eastAsia="黑体" w:hAnsi="黑体" w:cs="Arial" w:hint="eastAsia"/>
          <w:color w:val="000000"/>
          <w:kern w:val="0"/>
          <w:sz w:val="32"/>
          <w:szCs w:val="32"/>
        </w:rPr>
        <w:t>四、推荐时间要求</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（一）推荐时间为2016年3月1日至5月30日，逾期不予受理。</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（二）网络推荐截止时间</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为了保障网络推荐工作的顺利进行，我办分时段确定各推荐单位网络推荐截止时间，请积极配合。</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1．各市（州）的科学技术主管部门，网络推荐截止时间为2016年5月30日上午8时。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2．省直各部门、省政府直属事业单位的科学技术主管部门和专家推荐，网络推荐截止时间为2016年5月30日下午6时。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3．中央在川有关机关，以及其他单位的科学技术主管部门，网络推荐截止时间为：2016年5月30日下午6时。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黑体" w:eastAsia="黑体" w:hAnsi="黑体" w:cs="Arial" w:hint="eastAsia"/>
          <w:color w:val="000000"/>
          <w:kern w:val="0"/>
          <w:sz w:val="32"/>
          <w:szCs w:val="32"/>
        </w:rPr>
        <w:t>五、联系人及电话</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四川省科技厅成果处（成都市学道街39号）：</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康  铭  028-86669053</w:t>
      </w:r>
      <w:r w:rsidRPr="003F2571">
        <w:rPr>
          <w:rFonts w:ascii="楷体_GB2312" w:eastAsia="楷体_GB2312" w:hAnsi="Arial" w:cs="Arial" w:hint="eastAsia"/>
          <w:b/>
          <w:color w:val="000000"/>
          <w:kern w:val="0"/>
          <w:sz w:val="32"/>
          <w:szCs w:val="32"/>
        </w:rPr>
        <w:t>（含保密项目）</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四川省科技研究成果档案馆：</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李  宸  028-85287501  陈跃军  028-85564286</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通讯地址：</w:t>
      </w:r>
      <w:r w:rsidRPr="003F2571">
        <w:rPr>
          <w:rFonts w:ascii="仿宋_GB2312" w:eastAsia="仿宋_GB2312" w:hAnsi="Arial" w:cs="Arial" w:hint="eastAsia"/>
          <w:color w:val="000000"/>
          <w:kern w:val="0"/>
          <w:sz w:val="32"/>
          <w:szCs w:val="32"/>
        </w:rPr>
        <w:t>四川省成都市成科路8号</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lastRenderedPageBreak/>
        <w:t>收 件 人：</w:t>
      </w:r>
      <w:r w:rsidRPr="003F2571">
        <w:rPr>
          <w:rFonts w:ascii="仿宋_GB2312" w:eastAsia="仿宋_GB2312" w:hAnsi="Arial" w:cs="Arial" w:hint="eastAsia"/>
          <w:color w:val="000000"/>
          <w:kern w:val="0"/>
          <w:sz w:val="32"/>
          <w:szCs w:val="32"/>
        </w:rPr>
        <w:t>四川省科技研究成果档案馆</w:t>
      </w:r>
      <w:r w:rsidRPr="003F2571">
        <w:rPr>
          <w:rFonts w:ascii="楷体_GB2312" w:eastAsia="楷体_GB2312" w:hAnsi="Arial" w:cs="Arial" w:hint="eastAsia"/>
          <w:b/>
          <w:color w:val="000000"/>
          <w:kern w:val="0"/>
          <w:sz w:val="32"/>
          <w:szCs w:val="32"/>
        </w:rPr>
        <w:t>（请注明“科技奖励推荐材料”）</w:t>
      </w:r>
    </w:p>
    <w:p w:rsidR="003F2571" w:rsidRPr="003F2571" w:rsidRDefault="003F2571" w:rsidP="003F2571">
      <w:pPr>
        <w:widowControl/>
        <w:shd w:val="clear" w:color="auto" w:fill="E9F3FD"/>
        <w:spacing w:line="600" w:lineRule="exact"/>
        <w:ind w:firstLineChars="200" w:firstLine="643"/>
        <w:jc w:val="left"/>
        <w:rPr>
          <w:rFonts w:ascii="Arial" w:eastAsia="宋体" w:hAnsi="Arial" w:cs="Arial"/>
          <w:color w:val="122E67"/>
          <w:kern w:val="0"/>
          <w:szCs w:val="21"/>
        </w:rPr>
      </w:pPr>
      <w:r w:rsidRPr="003F2571">
        <w:rPr>
          <w:rFonts w:ascii="楷体_GB2312" w:eastAsia="楷体_GB2312" w:hAnsi="Arial" w:cs="Arial" w:hint="eastAsia"/>
          <w:b/>
          <w:color w:val="000000"/>
          <w:kern w:val="0"/>
          <w:sz w:val="32"/>
          <w:szCs w:val="32"/>
        </w:rPr>
        <w:t>邮政编码：</w:t>
      </w:r>
      <w:r w:rsidRPr="003F2571">
        <w:rPr>
          <w:rFonts w:ascii="仿宋_GB2312" w:eastAsia="仿宋_GB2312" w:hAnsi="Arial" w:cs="Arial" w:hint="eastAsia"/>
          <w:color w:val="000000"/>
          <w:kern w:val="0"/>
          <w:sz w:val="32"/>
          <w:szCs w:val="32"/>
        </w:rPr>
        <w:t>610041</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 </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附件：</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1．2016年度</w:t>
      </w:r>
      <w:r w:rsidRPr="003F2571">
        <w:rPr>
          <w:rFonts w:ascii="Times New Roman" w:eastAsia="仿宋_GB2312" w:hAnsi="Times New Roman" w:cs="Times New Roman"/>
          <w:color w:val="000000"/>
          <w:kern w:val="0"/>
          <w:sz w:val="32"/>
          <w:szCs w:val="32"/>
          <w:u w:val="single"/>
        </w:rPr>
        <w:t xml:space="preserve">     </w:t>
      </w:r>
      <w:r w:rsidRPr="003F2571">
        <w:rPr>
          <w:rFonts w:ascii="仿宋_GB2312" w:eastAsia="仿宋_GB2312" w:hAnsi="Arial" w:cs="Arial" w:hint="eastAsia"/>
          <w:color w:val="000000"/>
          <w:kern w:val="0"/>
          <w:sz w:val="32"/>
          <w:szCs w:val="32"/>
        </w:rPr>
        <w:t>推荐四川省科学技术奖励项目（人选）汇总表</w:t>
      </w:r>
    </w:p>
    <w:p w:rsidR="003F2571" w:rsidRPr="003F2571" w:rsidRDefault="003F2571" w:rsidP="003F2571">
      <w:pPr>
        <w:widowControl/>
        <w:shd w:val="clear" w:color="auto" w:fill="E9F3FD"/>
        <w:spacing w:line="600" w:lineRule="exact"/>
        <w:ind w:firstLineChars="200" w:firstLine="640"/>
        <w:jc w:val="left"/>
        <w:rPr>
          <w:rFonts w:ascii="Arial" w:eastAsia="宋体" w:hAnsi="Arial" w:cs="Arial"/>
          <w:color w:val="122E67"/>
          <w:kern w:val="0"/>
          <w:szCs w:val="21"/>
        </w:rPr>
      </w:pPr>
      <w:r w:rsidRPr="003F2571">
        <w:rPr>
          <w:rFonts w:ascii="仿宋_GB2312" w:eastAsia="仿宋_GB2312" w:hAnsi="Arial" w:cs="Arial" w:hint="eastAsia"/>
          <w:color w:val="000000"/>
          <w:kern w:val="0"/>
          <w:sz w:val="32"/>
          <w:szCs w:val="32"/>
        </w:rPr>
        <w:t>2．回避专家申请表</w:t>
      </w:r>
    </w:p>
    <w:p w:rsidR="00296CDA" w:rsidRDefault="00296CDA"/>
    <w:p w:rsidR="00E854E9" w:rsidRDefault="00FD609B" w:rsidP="00757A1A">
      <w:pPr>
        <w:widowControl/>
        <w:shd w:val="clear" w:color="auto" w:fill="E9F3FD"/>
        <w:spacing w:line="600" w:lineRule="exact"/>
        <w:ind w:firstLineChars="200" w:firstLine="643"/>
        <w:jc w:val="left"/>
        <w:rPr>
          <w:rFonts w:ascii="楷体_GB2312" w:eastAsia="楷体_GB2312" w:hAnsi="Arial" w:cs="Arial" w:hint="eastAsia"/>
          <w:b/>
          <w:color w:val="000000"/>
          <w:kern w:val="0"/>
          <w:sz w:val="28"/>
          <w:szCs w:val="28"/>
        </w:rPr>
      </w:pPr>
      <w:r w:rsidRPr="00757A1A">
        <w:rPr>
          <w:rFonts w:ascii="楷体_GB2312" w:eastAsia="楷体_GB2312" w:hAnsi="Arial" w:cs="Arial" w:hint="eastAsia"/>
          <w:b/>
          <w:color w:val="000000"/>
          <w:kern w:val="0"/>
          <w:sz w:val="32"/>
          <w:szCs w:val="32"/>
        </w:rPr>
        <w:t>附件下载</w:t>
      </w:r>
      <w:r w:rsidR="00E854E9" w:rsidRPr="00757A1A">
        <w:rPr>
          <w:rFonts w:ascii="楷体_GB2312" w:eastAsia="楷体_GB2312" w:hAnsi="Arial" w:cs="Arial" w:hint="eastAsia"/>
          <w:b/>
          <w:color w:val="000000"/>
          <w:kern w:val="0"/>
          <w:sz w:val="32"/>
          <w:szCs w:val="32"/>
        </w:rPr>
        <w:t>网址：</w:t>
      </w:r>
      <w:hyperlink r:id="rId7" w:history="1">
        <w:r w:rsidR="00E854E9" w:rsidRPr="008F31FC">
          <w:rPr>
            <w:rFonts w:ascii="楷体_GB2312" w:eastAsia="楷体_GB2312" w:hAnsi="Arial" w:cs="Arial"/>
            <w:b/>
            <w:color w:val="000000"/>
            <w:kern w:val="0"/>
            <w:sz w:val="28"/>
            <w:szCs w:val="28"/>
          </w:rPr>
          <w:t>http://www.scst.gov.cn/zhuzhan/tz/20160301/23457.html</w:t>
        </w:r>
      </w:hyperlink>
    </w:p>
    <w:p w:rsidR="008F31FC" w:rsidRPr="008F31FC" w:rsidRDefault="008F31FC" w:rsidP="008F31FC">
      <w:pPr>
        <w:widowControl/>
        <w:shd w:val="clear" w:color="auto" w:fill="E9F3FD"/>
        <w:spacing w:line="600" w:lineRule="exact"/>
        <w:ind w:firstLineChars="200" w:firstLine="562"/>
        <w:jc w:val="left"/>
        <w:rPr>
          <w:rFonts w:ascii="楷体_GB2312" w:eastAsia="楷体_GB2312" w:hAnsi="Arial" w:cs="Arial" w:hint="eastAsia"/>
          <w:b/>
          <w:color w:val="000000"/>
          <w:kern w:val="0"/>
          <w:sz w:val="28"/>
          <w:szCs w:val="28"/>
        </w:rPr>
      </w:pPr>
    </w:p>
    <w:sectPr w:rsidR="008F31FC" w:rsidRPr="008F31FC" w:rsidSect="00440A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E0" w:rsidRDefault="00B26DE0" w:rsidP="003F2571">
      <w:r>
        <w:separator/>
      </w:r>
    </w:p>
  </w:endnote>
  <w:endnote w:type="continuationSeparator" w:id="1">
    <w:p w:rsidR="00B26DE0" w:rsidRDefault="00B26DE0" w:rsidP="003F2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E0" w:rsidRDefault="00B26DE0" w:rsidP="003F2571">
      <w:r>
        <w:separator/>
      </w:r>
    </w:p>
  </w:footnote>
  <w:footnote w:type="continuationSeparator" w:id="1">
    <w:p w:rsidR="00B26DE0" w:rsidRDefault="00B26DE0" w:rsidP="003F2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571"/>
    <w:rsid w:val="00296CDA"/>
    <w:rsid w:val="003F2571"/>
    <w:rsid w:val="00440A39"/>
    <w:rsid w:val="005844BE"/>
    <w:rsid w:val="00706551"/>
    <w:rsid w:val="00757A1A"/>
    <w:rsid w:val="008F31FC"/>
    <w:rsid w:val="009040F9"/>
    <w:rsid w:val="009127F9"/>
    <w:rsid w:val="00A20E5D"/>
    <w:rsid w:val="00B26DE0"/>
    <w:rsid w:val="00B273C4"/>
    <w:rsid w:val="00BD270C"/>
    <w:rsid w:val="00E854E9"/>
    <w:rsid w:val="00FD6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571"/>
    <w:rPr>
      <w:sz w:val="18"/>
      <w:szCs w:val="18"/>
    </w:rPr>
  </w:style>
  <w:style w:type="paragraph" w:styleId="a4">
    <w:name w:val="footer"/>
    <w:basedOn w:val="a"/>
    <w:link w:val="Char0"/>
    <w:uiPriority w:val="99"/>
    <w:semiHidden/>
    <w:unhideWhenUsed/>
    <w:rsid w:val="003F25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571"/>
    <w:rPr>
      <w:sz w:val="18"/>
      <w:szCs w:val="18"/>
    </w:rPr>
  </w:style>
  <w:style w:type="character" w:styleId="a5">
    <w:name w:val="Hyperlink"/>
    <w:basedOn w:val="a0"/>
    <w:uiPriority w:val="99"/>
    <w:unhideWhenUsed/>
    <w:rsid w:val="003F2571"/>
    <w:rPr>
      <w:strike w:val="0"/>
      <w:dstrike w:val="0"/>
      <w:color w:val="122E67"/>
      <w:sz w:val="21"/>
      <w:szCs w:val="21"/>
      <w:u w:val="none"/>
      <w:effect w:val="none"/>
    </w:rPr>
  </w:style>
  <w:style w:type="paragraph" w:styleId="a6">
    <w:name w:val="No Spacing"/>
    <w:basedOn w:val="a"/>
    <w:uiPriority w:val="1"/>
    <w:qFormat/>
    <w:rsid w:val="003F257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273C4"/>
    <w:rPr>
      <w:sz w:val="18"/>
      <w:szCs w:val="18"/>
    </w:rPr>
  </w:style>
  <w:style w:type="character" w:customStyle="1" w:styleId="Char1">
    <w:name w:val="批注框文本 Char"/>
    <w:basedOn w:val="a0"/>
    <w:link w:val="a7"/>
    <w:uiPriority w:val="99"/>
    <w:semiHidden/>
    <w:rsid w:val="00B273C4"/>
    <w:rPr>
      <w:sz w:val="18"/>
      <w:szCs w:val="18"/>
    </w:rPr>
  </w:style>
</w:styles>
</file>

<file path=word/webSettings.xml><?xml version="1.0" encoding="utf-8"?>
<w:webSettings xmlns:r="http://schemas.openxmlformats.org/officeDocument/2006/relationships" xmlns:w="http://schemas.openxmlformats.org/wordprocessingml/2006/main">
  <w:divs>
    <w:div w:id="1262253950">
      <w:bodyDiv w:val="1"/>
      <w:marLeft w:val="0"/>
      <w:marRight w:val="0"/>
      <w:marTop w:val="0"/>
      <w:marBottom w:val="0"/>
      <w:divBdr>
        <w:top w:val="none" w:sz="0" w:space="0" w:color="auto"/>
        <w:left w:val="none" w:sz="0" w:space="0" w:color="auto"/>
        <w:bottom w:val="none" w:sz="0" w:space="0" w:color="auto"/>
        <w:right w:val="none" w:sz="0" w:space="0" w:color="auto"/>
      </w:divBdr>
      <w:divsChild>
        <w:div w:id="1351876883">
          <w:marLeft w:val="0"/>
          <w:marRight w:val="0"/>
          <w:marTop w:val="0"/>
          <w:marBottom w:val="0"/>
          <w:divBdr>
            <w:top w:val="none" w:sz="0" w:space="0" w:color="auto"/>
            <w:left w:val="none" w:sz="0" w:space="0" w:color="auto"/>
            <w:bottom w:val="none" w:sz="0" w:space="0" w:color="auto"/>
            <w:right w:val="none" w:sz="0" w:space="0" w:color="auto"/>
          </w:divBdr>
          <w:divsChild>
            <w:div w:id="682167219">
              <w:marLeft w:val="0"/>
              <w:marRight w:val="0"/>
              <w:marTop w:val="100"/>
              <w:marBottom w:val="100"/>
              <w:divBdr>
                <w:top w:val="none" w:sz="0" w:space="0" w:color="auto"/>
                <w:left w:val="none" w:sz="0" w:space="0" w:color="auto"/>
                <w:bottom w:val="none" w:sz="0" w:space="0" w:color="auto"/>
                <w:right w:val="none" w:sz="0" w:space="0" w:color="auto"/>
              </w:divBdr>
              <w:divsChild>
                <w:div w:id="1377042837">
                  <w:marLeft w:val="0"/>
                  <w:marRight w:val="0"/>
                  <w:marTop w:val="150"/>
                  <w:marBottom w:val="0"/>
                  <w:divBdr>
                    <w:top w:val="single" w:sz="6" w:space="4" w:color="BAD5F2"/>
                    <w:left w:val="single" w:sz="6" w:space="4" w:color="BAD5F2"/>
                    <w:bottom w:val="single" w:sz="6" w:space="4" w:color="BAD5F2"/>
                    <w:right w:val="single" w:sz="6" w:space="4" w:color="BAD5F2"/>
                  </w:divBdr>
                  <w:divsChild>
                    <w:div w:id="993098933">
                      <w:marLeft w:val="0"/>
                      <w:marRight w:val="0"/>
                      <w:marTop w:val="100"/>
                      <w:marBottom w:val="100"/>
                      <w:divBdr>
                        <w:top w:val="none" w:sz="0" w:space="0" w:color="auto"/>
                        <w:left w:val="none" w:sz="0" w:space="0" w:color="auto"/>
                        <w:bottom w:val="none" w:sz="0" w:space="0" w:color="auto"/>
                        <w:right w:val="none" w:sz="0" w:space="0" w:color="auto"/>
                      </w:divBdr>
                      <w:divsChild>
                        <w:div w:id="2866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1276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29">
          <w:marLeft w:val="0"/>
          <w:marRight w:val="0"/>
          <w:marTop w:val="0"/>
          <w:marBottom w:val="0"/>
          <w:divBdr>
            <w:top w:val="none" w:sz="0" w:space="0" w:color="auto"/>
            <w:left w:val="none" w:sz="0" w:space="0" w:color="auto"/>
            <w:bottom w:val="none" w:sz="0" w:space="0" w:color="auto"/>
            <w:right w:val="none" w:sz="0" w:space="0" w:color="auto"/>
          </w:divBdr>
          <w:divsChild>
            <w:div w:id="2119373471">
              <w:marLeft w:val="0"/>
              <w:marRight w:val="0"/>
              <w:marTop w:val="100"/>
              <w:marBottom w:val="100"/>
              <w:divBdr>
                <w:top w:val="none" w:sz="0" w:space="0" w:color="auto"/>
                <w:left w:val="none" w:sz="0" w:space="0" w:color="auto"/>
                <w:bottom w:val="none" w:sz="0" w:space="0" w:color="auto"/>
                <w:right w:val="none" w:sz="0" w:space="0" w:color="auto"/>
              </w:divBdr>
              <w:divsChild>
                <w:div w:id="839271896">
                  <w:marLeft w:val="0"/>
                  <w:marRight w:val="0"/>
                  <w:marTop w:val="150"/>
                  <w:marBottom w:val="0"/>
                  <w:divBdr>
                    <w:top w:val="single" w:sz="6" w:space="4" w:color="BAD5F2"/>
                    <w:left w:val="single" w:sz="6" w:space="4" w:color="BAD5F2"/>
                    <w:bottom w:val="single" w:sz="6" w:space="4" w:color="BAD5F2"/>
                    <w:right w:val="single" w:sz="6" w:space="4" w:color="BAD5F2"/>
                  </w:divBdr>
                  <w:divsChild>
                    <w:div w:id="998581312">
                      <w:marLeft w:val="0"/>
                      <w:marRight w:val="0"/>
                      <w:marTop w:val="100"/>
                      <w:marBottom w:val="100"/>
                      <w:divBdr>
                        <w:top w:val="none" w:sz="0" w:space="0" w:color="auto"/>
                        <w:left w:val="none" w:sz="0" w:space="0" w:color="auto"/>
                        <w:bottom w:val="none" w:sz="0" w:space="0" w:color="auto"/>
                        <w:right w:val="none" w:sz="0" w:space="0" w:color="auto"/>
                      </w:divBdr>
                      <w:divsChild>
                        <w:div w:id="9782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st.gov.cn/zhuzhan/tz/20160301/2345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1709</Characters>
  <Application>Microsoft Office Word</Application>
  <DocSecurity>0</DocSecurity>
  <Lines>14</Lines>
  <Paragraphs>4</Paragraphs>
  <ScaleCrop>false</ScaleCrop>
  <Company>China</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李良中</dc:creator>
  <cp:keywords/>
  <dc:description/>
  <cp:lastModifiedBy>李良中</cp:lastModifiedBy>
  <cp:revision>10</cp:revision>
  <dcterms:created xsi:type="dcterms:W3CDTF">2016-03-03T07:59:00Z</dcterms:created>
  <dcterms:modified xsi:type="dcterms:W3CDTF">2016-03-03T08:52:00Z</dcterms:modified>
</cp:coreProperties>
</file>