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3" w:rsidRDefault="00BA67C3" w:rsidP="00BA67C3">
      <w:pPr>
        <w:spacing w:line="620" w:lineRule="exact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 w:hint="eastAsia"/>
          <w:color w:val="auto"/>
          <w:sz w:val="32"/>
          <w:szCs w:val="32"/>
        </w:rPr>
        <w:t>附件1</w:t>
      </w:r>
    </w:p>
    <w:p w:rsidR="00BA67C3" w:rsidRDefault="00BA67C3" w:rsidP="00BA67C3">
      <w:pPr>
        <w:spacing w:line="620" w:lineRule="exact"/>
        <w:ind w:firstLineChars="200" w:firstLine="720"/>
        <w:jc w:val="center"/>
        <w:rPr>
          <w:rFonts w:eastAsia="方正小标宋简体" w:hint="eastAsia"/>
          <w:b/>
          <w:color w:val="auto"/>
          <w:sz w:val="36"/>
          <w:szCs w:val="36"/>
        </w:rPr>
      </w:pPr>
    </w:p>
    <w:p w:rsidR="00BA67C3" w:rsidRDefault="00BA67C3" w:rsidP="00BA67C3">
      <w:pPr>
        <w:spacing w:line="620" w:lineRule="exact"/>
        <w:jc w:val="center"/>
        <w:rPr>
          <w:rFonts w:eastAsia="方正小标宋简体"/>
          <w:b/>
          <w:color w:val="auto"/>
          <w:sz w:val="36"/>
          <w:szCs w:val="36"/>
        </w:rPr>
      </w:pPr>
      <w:r>
        <w:rPr>
          <w:rFonts w:eastAsia="方正小标宋简体" w:hint="eastAsia"/>
          <w:b/>
          <w:color w:val="auto"/>
          <w:sz w:val="36"/>
          <w:szCs w:val="36"/>
        </w:rPr>
        <w:t>《乐山师范学院协同创新中心申请报告》编写提纲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一、</w:t>
      </w:r>
      <w:r>
        <w:rPr>
          <w:rFonts w:ascii="黑体" w:eastAsia="黑体" w:hint="eastAsia"/>
          <w:color w:val="auto"/>
          <w:sz w:val="32"/>
          <w:szCs w:val="32"/>
        </w:rPr>
        <w:t>牵头单位基本情况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 w:hint="eastAsia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</w:t>
      </w:r>
      <w:r>
        <w:rPr>
          <w:rFonts w:eastAsia="仿宋_GB2312" w:hint="eastAsia"/>
          <w:color w:val="auto"/>
          <w:sz w:val="32"/>
          <w:szCs w:val="32"/>
        </w:rPr>
        <w:t>、单位名称，代码，所有制性质，职工人数，资产及运营情况等；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</w:t>
      </w:r>
      <w:r>
        <w:rPr>
          <w:rFonts w:eastAsia="仿宋_GB2312" w:hint="eastAsia"/>
          <w:color w:val="auto"/>
          <w:sz w:val="32"/>
          <w:szCs w:val="32"/>
        </w:rPr>
        <w:t>、单位主导业务涉及的技术领域，已取得的技术成果及技术水平，在该行业领域的地位和作用。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 w:hint="eastAsia"/>
          <w:color w:val="auto"/>
          <w:sz w:val="32"/>
          <w:szCs w:val="32"/>
        </w:rPr>
        <w:t>二、协同创新中心基本情况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 w:hint="eastAsia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</w:t>
      </w:r>
      <w:r>
        <w:rPr>
          <w:rFonts w:eastAsia="仿宋_GB2312" w:hint="eastAsia"/>
          <w:color w:val="auto"/>
          <w:sz w:val="32"/>
          <w:szCs w:val="32"/>
        </w:rPr>
        <w:t>、协同创新中心组建模式及成员单位基本情况；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</w:t>
      </w:r>
      <w:r>
        <w:rPr>
          <w:rFonts w:eastAsia="仿宋_GB2312" w:hint="eastAsia"/>
          <w:color w:val="auto"/>
          <w:sz w:val="32"/>
          <w:szCs w:val="32"/>
        </w:rPr>
        <w:t>、协同创新中心的发展规划及近中期目标；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</w:t>
      </w:r>
      <w:r>
        <w:rPr>
          <w:rFonts w:eastAsia="仿宋_GB2312" w:hint="eastAsia"/>
          <w:color w:val="auto"/>
          <w:sz w:val="32"/>
          <w:szCs w:val="32"/>
        </w:rPr>
        <w:t>、协同创新中心的运行机制；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包括：制度建设、组织建设、经费保障、基础条件建设、技术带头人及创新团队情况、人才培养、激励机制、创新环境等。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4</w:t>
      </w:r>
      <w:r>
        <w:rPr>
          <w:rFonts w:eastAsia="仿宋_GB2312" w:hint="eastAsia"/>
          <w:color w:val="auto"/>
          <w:sz w:val="32"/>
          <w:szCs w:val="32"/>
        </w:rPr>
        <w:t>、协同创新中心工作开展情况；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包括：在共性关键技术和前沿技术研发、科技成果转化工程化、专利技术推广与科技咨询服务、技术人员培训、政府行业技术参谋和推手等方面情况。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5</w:t>
      </w:r>
      <w:r>
        <w:rPr>
          <w:rFonts w:eastAsia="仿宋_GB2312" w:hint="eastAsia"/>
          <w:color w:val="auto"/>
          <w:sz w:val="32"/>
          <w:szCs w:val="32"/>
        </w:rPr>
        <w:t>、近年来取得的创新绩效；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包括：经济效益、技术产出、社会效益等</w:t>
      </w:r>
    </w:p>
    <w:p w:rsidR="00BA67C3" w:rsidRDefault="00BA67C3" w:rsidP="00BA67C3">
      <w:pPr>
        <w:spacing w:line="620" w:lineRule="exact"/>
        <w:ind w:firstLineChars="200" w:firstLine="640"/>
        <w:rPr>
          <w:rFonts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eastAsia="黑体" w:hAnsi="黑体" w:hint="eastAsia"/>
          <w:color w:val="auto"/>
          <w:sz w:val="32"/>
          <w:szCs w:val="32"/>
        </w:rPr>
        <w:lastRenderedPageBreak/>
        <w:t>三、其他需说明和补充的附件</w:t>
      </w:r>
      <w:r>
        <w:rPr>
          <w:rFonts w:eastAsia="黑体"/>
          <w:color w:val="auto"/>
          <w:sz w:val="32"/>
          <w:szCs w:val="32"/>
        </w:rPr>
        <w:t xml:space="preserve"> 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</w:t>
      </w:r>
      <w:r>
        <w:rPr>
          <w:rFonts w:eastAsia="仿宋_GB2312" w:hint="eastAsia"/>
          <w:color w:val="auto"/>
          <w:sz w:val="32"/>
          <w:szCs w:val="32"/>
        </w:rPr>
        <w:t>、牵头单位申报年度资产负债表、损益表、现金流量表复印件及纳税情况；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</w:t>
      </w:r>
      <w:r>
        <w:rPr>
          <w:rFonts w:eastAsia="仿宋_GB2312" w:hint="eastAsia"/>
          <w:color w:val="auto"/>
          <w:sz w:val="32"/>
          <w:szCs w:val="32"/>
        </w:rPr>
        <w:t>、协同创新中心高级专家名录；</w:t>
      </w:r>
    </w:p>
    <w:p w:rsidR="00BA67C3" w:rsidRDefault="00BA67C3" w:rsidP="00BA67C3">
      <w:pPr>
        <w:spacing w:line="620" w:lineRule="exact"/>
        <w:ind w:leftChars="304" w:left="638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</w:t>
      </w:r>
      <w:r>
        <w:rPr>
          <w:rFonts w:eastAsia="仿宋_GB2312" w:hint="eastAsia"/>
          <w:color w:val="auto"/>
          <w:sz w:val="32"/>
          <w:szCs w:val="32"/>
        </w:rPr>
        <w:t>、协同创新中心成员单位合作协议；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4</w:t>
      </w:r>
      <w:r>
        <w:rPr>
          <w:rFonts w:eastAsia="仿宋_GB2312" w:hint="eastAsia"/>
          <w:color w:val="auto"/>
          <w:sz w:val="32"/>
          <w:szCs w:val="32"/>
        </w:rPr>
        <w:t>、牵头单位所拥有的专利情况，参与和主持制定的标准、国家认定实验室、驰名商标、中国名牌产品、重要技术成果或获奖情况；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5</w:t>
      </w:r>
      <w:r>
        <w:rPr>
          <w:rFonts w:eastAsia="仿宋_GB2312" w:hint="eastAsia"/>
          <w:color w:val="auto"/>
          <w:sz w:val="32"/>
          <w:szCs w:val="32"/>
        </w:rPr>
        <w:t>、牵头单位在研和已完成的各类科研项目任务清单；</w:t>
      </w:r>
    </w:p>
    <w:p w:rsidR="00BA67C3" w:rsidRDefault="00BA67C3" w:rsidP="00BA67C3">
      <w:pPr>
        <w:spacing w:line="62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6</w:t>
      </w:r>
      <w:r>
        <w:rPr>
          <w:rFonts w:eastAsia="仿宋_GB2312" w:hint="eastAsia"/>
          <w:color w:val="auto"/>
          <w:sz w:val="32"/>
          <w:szCs w:val="32"/>
        </w:rPr>
        <w:t>、培育组建阶段的主要科技成果与实施成效证明材料等。</w:t>
      </w:r>
    </w:p>
    <w:p w:rsidR="007542D4" w:rsidRDefault="007542D4" w:rsidP="00BA67C3"/>
    <w:sectPr w:rsidR="007542D4" w:rsidSect="0075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7C3"/>
    <w:rsid w:val="000D7566"/>
    <w:rsid w:val="0034635B"/>
    <w:rsid w:val="007542D4"/>
    <w:rsid w:val="00BA67C3"/>
    <w:rsid w:val="00E8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3"/>
    <w:pPr>
      <w:jc w:val="both"/>
    </w:pPr>
    <w:rPr>
      <w:rFonts w:ascii="Times New Roman" w:eastAsia="永中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邓昕</dc:creator>
  <cp:lastModifiedBy>邓昕</cp:lastModifiedBy>
  <cp:revision>2</cp:revision>
  <dcterms:created xsi:type="dcterms:W3CDTF">2015-12-07T08:03:00Z</dcterms:created>
  <dcterms:modified xsi:type="dcterms:W3CDTF">2015-12-07T08:05:00Z</dcterms:modified>
</cp:coreProperties>
</file>