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07" w:rsidRPr="00761284" w:rsidRDefault="00A12207" w:rsidP="00721F73">
      <w:pPr>
        <w:pStyle w:val="a5"/>
        <w:spacing w:before="0" w:after="225" w:line="432" w:lineRule="auto"/>
        <w:ind w:left="45" w:right="45" w:firstLine="450"/>
        <w:jc w:val="center"/>
        <w:rPr>
          <w:color w:val="000000"/>
          <w:sz w:val="44"/>
          <w:szCs w:val="44"/>
        </w:rPr>
      </w:pPr>
      <w:r w:rsidRPr="00761284">
        <w:rPr>
          <w:rFonts w:hint="eastAsia"/>
          <w:b/>
          <w:bCs/>
          <w:color w:val="000000"/>
          <w:sz w:val="44"/>
          <w:szCs w:val="44"/>
        </w:rPr>
        <w:t>教育部 财政部关于印发高等学校创新能力提升计划实施方案的通知</w:t>
      </w:r>
    </w:p>
    <w:p w:rsidR="00A12207" w:rsidRDefault="00A12207" w:rsidP="00A12207">
      <w:pPr>
        <w:pStyle w:val="a5"/>
        <w:spacing w:before="0" w:after="225" w:line="432" w:lineRule="auto"/>
        <w:ind w:left="45" w:right="45" w:firstLine="450"/>
        <w:jc w:val="right"/>
        <w:rPr>
          <w:color w:val="000000"/>
        </w:rPr>
      </w:pPr>
      <w:r>
        <w:rPr>
          <w:rFonts w:hint="eastAsia"/>
          <w:color w:val="000000"/>
        </w:rPr>
        <w:t>教技[2012]7号</w:t>
      </w:r>
    </w:p>
    <w:p w:rsidR="00A12207" w:rsidRPr="007E5FB0" w:rsidRDefault="00A12207" w:rsidP="00A12207">
      <w:pPr>
        <w:pStyle w:val="a5"/>
        <w:spacing w:before="0" w:after="225" w:line="432" w:lineRule="auto"/>
        <w:ind w:left="45" w:right="45" w:firstLine="450"/>
      </w:pPr>
      <w:r w:rsidRPr="007E5FB0">
        <w:rPr>
          <w:rFonts w:hint="eastAsia"/>
        </w:rPr>
        <w:t>各省、自治区、直辖市教育厅（教委）、财政厅（局），新疆生产建设兵团教育局、财务局，有关部门（单位）教育、财务司（局），教育部直属各高等学校：</w:t>
      </w:r>
    </w:p>
    <w:p w:rsidR="00A12207" w:rsidRPr="007E5FB0" w:rsidRDefault="00A12207" w:rsidP="00A12207">
      <w:pPr>
        <w:pStyle w:val="a5"/>
        <w:spacing w:before="0" w:after="225" w:line="432" w:lineRule="auto"/>
        <w:ind w:left="45" w:right="45" w:firstLine="450"/>
      </w:pPr>
      <w:r w:rsidRPr="007E5FB0">
        <w:rPr>
          <w:rFonts w:hint="eastAsia"/>
        </w:rPr>
        <w:t>为落实《教育部 财政部关于实施高等学校创新能力提升计划的意见》（教技[2012]6号），做好高等学校创新能力提升计划（简称“2011计划”）的组织实施，经研究，教育部、财政部联合制定了《“高等学校创新能力提升计划”实施方案》。现印发给你们，请按照执行。</w:t>
      </w:r>
    </w:p>
    <w:p w:rsidR="00A12207" w:rsidRPr="007E5FB0" w:rsidRDefault="00A12207" w:rsidP="00A12207">
      <w:pPr>
        <w:pStyle w:val="a5"/>
        <w:spacing w:before="0" w:after="225" w:line="432" w:lineRule="auto"/>
        <w:ind w:left="45" w:right="45" w:firstLine="450"/>
      </w:pPr>
      <w:r w:rsidRPr="007E5FB0">
        <w:rPr>
          <w:rFonts w:hint="eastAsia"/>
        </w:rPr>
        <w:t>各地方、高校以及相关部门要认真学习“2011计划”和实施方案，加强顶层规划，做好统筹部署，围绕国家、行业以及区域的重大需求，结合自身优势与特色，积极组织开展多种形式的协同创新，努力营造协同创新的环境和氛围。抓紧开展前期培育工作，合理选择协同创新方向，积极联合国内外优势创新力量，广泛汇聚创新要素与资源，深入推动机制体制改革，为“2011计划”的顺利实施奠定基础。</w:t>
      </w:r>
    </w:p>
    <w:p w:rsidR="007E0762" w:rsidRDefault="007E0762"/>
    <w:p w:rsidR="00A12207" w:rsidRDefault="00A12207"/>
    <w:p w:rsidR="00A12207" w:rsidRDefault="00A12207"/>
    <w:p w:rsidR="00A12207" w:rsidRDefault="00A12207"/>
    <w:p w:rsidR="00A12207" w:rsidRDefault="00A12207"/>
    <w:p w:rsidR="00A12207" w:rsidRDefault="00A12207"/>
    <w:p w:rsidR="00A12207" w:rsidRDefault="00A12207"/>
    <w:p w:rsidR="00A12207" w:rsidRDefault="00A12207"/>
    <w:p w:rsidR="00A12207" w:rsidRDefault="00A12207"/>
    <w:p w:rsidR="00A12207" w:rsidRDefault="00A12207"/>
    <w:p w:rsidR="00A12207" w:rsidRDefault="00A12207"/>
    <w:p w:rsidR="00A12207" w:rsidRPr="008D128C" w:rsidRDefault="00A12207" w:rsidP="00A12207">
      <w:pPr>
        <w:spacing w:line="600" w:lineRule="exact"/>
        <w:rPr>
          <w:rFonts w:ascii="仿宋_GB2312" w:eastAsia="仿宋_GB2312"/>
          <w:sz w:val="32"/>
          <w:szCs w:val="32"/>
        </w:rPr>
      </w:pPr>
      <w:r>
        <w:rPr>
          <w:rFonts w:ascii="仿宋_GB2312" w:eastAsia="仿宋_GB2312" w:hint="eastAsia"/>
          <w:sz w:val="32"/>
          <w:szCs w:val="32"/>
        </w:rPr>
        <w:lastRenderedPageBreak/>
        <w:t>附件：</w:t>
      </w:r>
    </w:p>
    <w:p w:rsidR="00A12207" w:rsidRPr="00051B48" w:rsidRDefault="00A12207" w:rsidP="00A12207">
      <w:pPr>
        <w:spacing w:line="600" w:lineRule="exact"/>
        <w:jc w:val="center"/>
        <w:rPr>
          <w:rFonts w:ascii="方正小标宋简体" w:eastAsia="方正小标宋简体"/>
          <w:b/>
          <w:sz w:val="36"/>
          <w:szCs w:val="36"/>
        </w:rPr>
      </w:pPr>
      <w:r>
        <w:rPr>
          <w:rFonts w:ascii="方正小标宋简体" w:eastAsia="方正小标宋简体" w:cs="黑体" w:hint="eastAsia"/>
          <w:b/>
          <w:sz w:val="36"/>
          <w:szCs w:val="36"/>
        </w:rPr>
        <w:t>“</w:t>
      </w:r>
      <w:r w:rsidRPr="00051B48">
        <w:rPr>
          <w:rFonts w:ascii="方正小标宋简体" w:eastAsia="方正小标宋简体" w:cs="黑体" w:hint="eastAsia"/>
          <w:b/>
          <w:sz w:val="36"/>
          <w:szCs w:val="36"/>
        </w:rPr>
        <w:t>高等学校创新能力提升计划</w:t>
      </w:r>
      <w:r>
        <w:rPr>
          <w:rFonts w:ascii="方正小标宋简体" w:eastAsia="方正小标宋简体" w:cs="黑体" w:hint="eastAsia"/>
          <w:b/>
          <w:sz w:val="36"/>
          <w:szCs w:val="36"/>
        </w:rPr>
        <w:t>”</w:t>
      </w:r>
      <w:r w:rsidRPr="00051B48">
        <w:rPr>
          <w:rFonts w:ascii="方正小标宋简体" w:eastAsia="方正小标宋简体" w:cs="黑体" w:hint="eastAsia"/>
          <w:b/>
          <w:sz w:val="36"/>
          <w:szCs w:val="36"/>
        </w:rPr>
        <w:t>实施方案</w:t>
      </w:r>
    </w:p>
    <w:p w:rsidR="00A12207" w:rsidRPr="00051B48" w:rsidRDefault="00A12207" w:rsidP="00A12207">
      <w:pPr>
        <w:spacing w:line="600" w:lineRule="exact"/>
        <w:rPr>
          <w:rFonts w:ascii="楷体_GB2312" w:eastAsia="楷体_GB2312"/>
          <w:sz w:val="32"/>
          <w:szCs w:val="32"/>
        </w:rPr>
      </w:pPr>
    </w:p>
    <w:p w:rsidR="00A12207" w:rsidRPr="00051B48" w:rsidRDefault="00A12207" w:rsidP="00A12207">
      <w:pPr>
        <w:spacing w:line="600" w:lineRule="exact"/>
        <w:ind w:firstLineChars="196" w:firstLine="627"/>
        <w:rPr>
          <w:rFonts w:eastAsia="仿宋_GB2312"/>
          <w:sz w:val="32"/>
          <w:szCs w:val="32"/>
        </w:rPr>
      </w:pPr>
      <w:r w:rsidRPr="00051B48">
        <w:rPr>
          <w:rFonts w:eastAsia="仿宋_GB2312" w:hint="eastAsia"/>
          <w:sz w:val="32"/>
          <w:szCs w:val="32"/>
        </w:rPr>
        <w:t>依据</w:t>
      </w:r>
      <w:r>
        <w:rPr>
          <w:rFonts w:eastAsia="仿宋_GB2312" w:hint="eastAsia"/>
          <w:sz w:val="32"/>
          <w:szCs w:val="32"/>
        </w:rPr>
        <w:t>“</w:t>
      </w:r>
      <w:r w:rsidRPr="00051B48">
        <w:rPr>
          <w:rFonts w:eastAsia="仿宋_GB2312" w:hint="eastAsia"/>
          <w:sz w:val="32"/>
          <w:szCs w:val="32"/>
        </w:rPr>
        <w:t>高等学校创新能力提升计划</w:t>
      </w:r>
      <w:r>
        <w:rPr>
          <w:rFonts w:eastAsia="仿宋_GB2312" w:hint="eastAsia"/>
          <w:sz w:val="32"/>
          <w:szCs w:val="32"/>
        </w:rPr>
        <w:t>”</w:t>
      </w:r>
      <w:r w:rsidRPr="00051B48">
        <w:rPr>
          <w:rFonts w:eastAsia="仿宋_GB2312" w:hint="eastAsia"/>
          <w:sz w:val="32"/>
          <w:szCs w:val="32"/>
        </w:rPr>
        <w:t>（以下简称“</w:t>
      </w:r>
      <w:r w:rsidRPr="00051B48">
        <w:rPr>
          <w:rFonts w:eastAsia="仿宋_GB2312" w:hint="eastAsia"/>
          <w:sz w:val="32"/>
          <w:szCs w:val="32"/>
        </w:rPr>
        <w:t>2011</w:t>
      </w:r>
      <w:r w:rsidRPr="00051B48">
        <w:rPr>
          <w:rFonts w:eastAsia="仿宋_GB2312" w:hint="eastAsia"/>
          <w:sz w:val="32"/>
          <w:szCs w:val="32"/>
        </w:rPr>
        <w:t>计划”）</w:t>
      </w:r>
      <w:r>
        <w:rPr>
          <w:rFonts w:eastAsia="仿宋_GB2312" w:hint="eastAsia"/>
          <w:sz w:val="32"/>
          <w:szCs w:val="32"/>
        </w:rPr>
        <w:t>的</w:t>
      </w:r>
      <w:r w:rsidRPr="00051B48">
        <w:rPr>
          <w:rFonts w:eastAsia="仿宋_GB2312" w:hint="eastAsia"/>
          <w:sz w:val="32"/>
          <w:szCs w:val="32"/>
        </w:rPr>
        <w:t>总体要求，为做好计划的组织实施，特制定本方案</w:t>
      </w:r>
      <w:r w:rsidRPr="00051B48">
        <w:rPr>
          <w:rFonts w:eastAsia="仿宋_GB2312" w:cs="仿宋_GB2312" w:hint="eastAsia"/>
          <w:sz w:val="32"/>
          <w:szCs w:val="32"/>
        </w:rPr>
        <w:t>。</w:t>
      </w:r>
    </w:p>
    <w:p w:rsidR="00A12207" w:rsidRPr="00801669" w:rsidRDefault="00A12207" w:rsidP="00A12207">
      <w:pPr>
        <w:pStyle w:val="1"/>
        <w:snapToGrid w:val="0"/>
        <w:spacing w:before="120" w:after="0" w:line="600" w:lineRule="exact"/>
        <w:ind w:firstLineChars="200" w:firstLine="643"/>
        <w:rPr>
          <w:rFonts w:ascii="黑体" w:eastAsia="黑体"/>
          <w:bCs w:val="0"/>
          <w:sz w:val="32"/>
          <w:szCs w:val="32"/>
        </w:rPr>
      </w:pPr>
      <w:r w:rsidRPr="00801669">
        <w:rPr>
          <w:rFonts w:ascii="黑体" w:eastAsia="黑体" w:cs="黑体" w:hint="eastAsia"/>
          <w:bCs w:val="0"/>
          <w:sz w:val="32"/>
          <w:szCs w:val="32"/>
        </w:rPr>
        <w:t>一、基本要求</w:t>
      </w:r>
    </w:p>
    <w:p w:rsidR="00A12207" w:rsidRPr="002B2687" w:rsidRDefault="00A12207" w:rsidP="00A12207">
      <w:pPr>
        <w:pStyle w:val="2"/>
        <w:snapToGrid w:val="0"/>
        <w:spacing w:before="0" w:after="0" w:line="600" w:lineRule="exact"/>
        <w:ind w:firstLineChars="200" w:firstLine="640"/>
        <w:rPr>
          <w:rFonts w:ascii="楷体_GB2312" w:eastAsia="楷体_GB2312" w:hAnsi="Times New Roman" w:cs="Times New Roman"/>
          <w:bCs w:val="0"/>
        </w:rPr>
      </w:pPr>
      <w:r w:rsidRPr="002B2687">
        <w:rPr>
          <w:rFonts w:ascii="楷体_GB2312" w:eastAsia="楷体_GB2312" w:hAnsi="Times New Roman" w:cs="楷体_GB2312" w:hint="eastAsia"/>
          <w:bCs w:val="0"/>
        </w:rPr>
        <w:t>（一）总体目标</w:t>
      </w:r>
      <w:r>
        <w:rPr>
          <w:rFonts w:ascii="楷体_GB2312" w:eastAsia="楷体_GB2312" w:hAnsi="Times New Roman" w:cs="楷体_GB2312" w:hint="eastAsia"/>
          <w:bCs w:val="0"/>
        </w:rPr>
        <w:t>。</w:t>
      </w:r>
    </w:p>
    <w:p w:rsidR="00A12207" w:rsidRDefault="00A12207" w:rsidP="00A12207">
      <w:pPr>
        <w:pStyle w:val="2"/>
        <w:snapToGrid w:val="0"/>
        <w:spacing w:before="0" w:after="0" w:line="600" w:lineRule="exact"/>
        <w:ind w:firstLineChars="200" w:firstLine="640"/>
        <w:rPr>
          <w:rFonts w:ascii="仿宋_GB2312" w:eastAsia="仿宋_GB2312" w:cs="仿宋_GB2312"/>
          <w:b w:val="0"/>
          <w:bCs w:val="0"/>
        </w:rPr>
      </w:pPr>
      <w:r w:rsidRPr="00051B48">
        <w:rPr>
          <w:rFonts w:ascii="仿宋_GB2312" w:eastAsia="仿宋_GB2312" w:cs="仿宋_GB2312" w:hint="eastAsia"/>
          <w:b w:val="0"/>
          <w:bCs w:val="0"/>
        </w:rPr>
        <w:t>按照“国家急需、世界一流”的要求，结合国家中长期</w:t>
      </w:r>
      <w:r>
        <w:rPr>
          <w:rFonts w:ascii="仿宋_GB2312" w:eastAsia="仿宋_GB2312" w:cs="仿宋_GB2312" w:hint="eastAsia"/>
          <w:b w:val="0"/>
          <w:bCs w:val="0"/>
        </w:rPr>
        <w:t>教育、</w:t>
      </w:r>
      <w:r w:rsidRPr="00051B48">
        <w:rPr>
          <w:rFonts w:ascii="仿宋_GB2312" w:eastAsia="仿宋_GB2312" w:cs="仿宋_GB2312" w:hint="eastAsia"/>
          <w:b w:val="0"/>
          <w:bCs w:val="0"/>
        </w:rPr>
        <w:t>科技发展规划纲要和“十二五”</w:t>
      </w:r>
      <w:r>
        <w:rPr>
          <w:rFonts w:ascii="仿宋_GB2312" w:eastAsia="仿宋_GB2312" w:cs="仿宋_GB2312" w:hint="eastAsia"/>
          <w:b w:val="0"/>
          <w:bCs w:val="0"/>
        </w:rPr>
        <w:t>相关行业</w:t>
      </w:r>
      <w:r w:rsidRPr="00051B48">
        <w:rPr>
          <w:rFonts w:ascii="仿宋_GB2312" w:eastAsia="仿宋_GB2312" w:cs="仿宋_GB2312" w:hint="eastAsia"/>
          <w:b w:val="0"/>
          <w:bCs w:val="0"/>
        </w:rPr>
        <w:t>领域以及地方重点发展规划，发挥高校多学科、多功能的优势，积极联合国内外创新力量，有效聚集创新要素和资源，构建协同创新的新模式，形成协同创新的新优势。建立一批“2011协同创新中心”，加快高校机制体制</w:t>
      </w:r>
      <w:r>
        <w:rPr>
          <w:rFonts w:ascii="仿宋_GB2312" w:eastAsia="仿宋_GB2312" w:cs="仿宋_GB2312" w:hint="eastAsia"/>
          <w:b w:val="0"/>
          <w:bCs w:val="0"/>
        </w:rPr>
        <w:t>改革，转变高校创新</w:t>
      </w:r>
      <w:r w:rsidRPr="00051B48">
        <w:rPr>
          <w:rFonts w:ascii="仿宋_GB2312" w:eastAsia="仿宋_GB2312" w:cs="仿宋_GB2312" w:hint="eastAsia"/>
          <w:b w:val="0"/>
          <w:bCs w:val="0"/>
        </w:rPr>
        <w:t>方式,集聚和培养一批拔尖创新人才，产出一批重大标志性成果，充分发挥高等教育作为科技第一生产力和人才第一资源重要结合点的独特作用，在国家创新发展中做出更大的贡献。</w:t>
      </w:r>
    </w:p>
    <w:p w:rsidR="00A12207" w:rsidRPr="002B2687" w:rsidRDefault="00A12207" w:rsidP="00A12207">
      <w:pPr>
        <w:pStyle w:val="2"/>
        <w:snapToGrid w:val="0"/>
        <w:spacing w:before="0" w:after="0" w:line="600" w:lineRule="exact"/>
        <w:ind w:firstLineChars="200" w:firstLine="640"/>
        <w:rPr>
          <w:rFonts w:ascii="楷体_GB2312" w:eastAsia="楷体_GB2312" w:hAnsi="Times New Roman" w:cs="Times New Roman"/>
          <w:bCs w:val="0"/>
        </w:rPr>
      </w:pPr>
      <w:r w:rsidRPr="002B2687">
        <w:rPr>
          <w:rFonts w:ascii="楷体_GB2312" w:eastAsia="楷体_GB2312" w:hAnsi="Times New Roman" w:cs="楷体_GB2312" w:hint="eastAsia"/>
          <w:bCs w:val="0"/>
        </w:rPr>
        <w:t>（二）重点任务</w:t>
      </w:r>
      <w:r>
        <w:rPr>
          <w:rFonts w:ascii="楷体_GB2312" w:eastAsia="楷体_GB2312" w:hAnsi="Times New Roman" w:cs="楷体_GB2312" w:hint="eastAsia"/>
          <w:bCs w:val="0"/>
        </w:rPr>
        <w:t>。</w:t>
      </w:r>
    </w:p>
    <w:p w:rsidR="00A12207" w:rsidRPr="0076277F" w:rsidRDefault="00A12207" w:rsidP="00A12207">
      <w:pPr>
        <w:adjustRightInd w:val="0"/>
        <w:snapToGrid w:val="0"/>
        <w:spacing w:line="600" w:lineRule="exact"/>
        <w:ind w:firstLineChars="200" w:firstLine="640"/>
        <w:rPr>
          <w:rFonts w:ascii="仿宋_GB2312" w:eastAsia="仿宋_GB2312"/>
          <w:sz w:val="32"/>
          <w:szCs w:val="32"/>
        </w:rPr>
      </w:pPr>
      <w:r w:rsidRPr="0076277F">
        <w:rPr>
          <w:rFonts w:ascii="仿宋_GB2312" w:eastAsia="仿宋_GB2312" w:cs="仿宋_GB2312" w:hint="eastAsia"/>
          <w:sz w:val="32"/>
          <w:szCs w:val="32"/>
        </w:rPr>
        <w:t>以国家重大需求为牵引，以机制体制改革为核心，以协同创新中心建设为载体，以创新资源和要素的有效汇聚为保障，</w:t>
      </w:r>
      <w:r>
        <w:rPr>
          <w:rFonts w:ascii="仿宋_GB2312" w:eastAsia="仿宋_GB2312" w:cs="仿宋_GB2312" w:hint="eastAsia"/>
          <w:sz w:val="32"/>
          <w:szCs w:val="32"/>
        </w:rPr>
        <w:t>转变高校创新方式，提升高校人才、学科、科研三位一体的创新能力。突</w:t>
      </w:r>
      <w:r w:rsidRPr="0076277F">
        <w:rPr>
          <w:rFonts w:ascii="仿宋_GB2312" w:eastAsia="仿宋_GB2312" w:cs="仿宋_GB2312" w:hint="eastAsia"/>
          <w:sz w:val="32"/>
          <w:szCs w:val="32"/>
        </w:rPr>
        <w:t>破高校与其他创新主体间的壁垒，充分释放人才、资本、信息、技术等创新要素的活力，大力推进高</w:t>
      </w:r>
      <w:r w:rsidRPr="0076277F">
        <w:rPr>
          <w:rFonts w:ascii="仿宋_GB2312" w:eastAsia="仿宋_GB2312" w:cs="仿宋_GB2312" w:hint="eastAsia"/>
          <w:sz w:val="32"/>
          <w:szCs w:val="32"/>
        </w:rPr>
        <w:lastRenderedPageBreak/>
        <w:t>校与高校、科研院所、行业企业、地方政府以及国外</w:t>
      </w:r>
      <w:r>
        <w:rPr>
          <w:rFonts w:ascii="仿宋_GB2312" w:eastAsia="仿宋_GB2312" w:cs="仿宋_GB2312" w:hint="eastAsia"/>
          <w:sz w:val="32"/>
          <w:szCs w:val="32"/>
        </w:rPr>
        <w:t>科研</w:t>
      </w:r>
      <w:r w:rsidRPr="0076277F">
        <w:rPr>
          <w:rFonts w:ascii="仿宋_GB2312" w:eastAsia="仿宋_GB2312" w:cs="仿宋_GB2312" w:hint="eastAsia"/>
          <w:sz w:val="32"/>
          <w:szCs w:val="32"/>
        </w:rPr>
        <w:t>机构的深度合作，</w:t>
      </w:r>
      <w:r w:rsidRPr="0076277F">
        <w:rPr>
          <w:rFonts w:ascii="仿宋_GB2312" w:eastAsia="仿宋_GB2312" w:hint="eastAsia"/>
          <w:sz w:val="32"/>
          <w:szCs w:val="32"/>
        </w:rPr>
        <w:t>探索适应于不同需求的协同创新模式，</w:t>
      </w:r>
      <w:r w:rsidRPr="0076277F">
        <w:rPr>
          <w:rFonts w:ascii="仿宋_GB2312" w:eastAsia="仿宋_GB2312" w:cs="仿宋_GB2312" w:hint="eastAsia"/>
          <w:sz w:val="32"/>
          <w:szCs w:val="32"/>
        </w:rPr>
        <w:t>营造有利于协同创新的环境和氛围。</w:t>
      </w:r>
    </w:p>
    <w:p w:rsidR="00A12207" w:rsidRPr="002B2687" w:rsidRDefault="00A12207" w:rsidP="00A12207">
      <w:pPr>
        <w:pStyle w:val="2"/>
        <w:snapToGrid w:val="0"/>
        <w:spacing w:before="0" w:after="0" w:line="600" w:lineRule="exact"/>
        <w:ind w:firstLineChars="200" w:firstLine="640"/>
        <w:rPr>
          <w:rFonts w:ascii="楷体_GB2312" w:eastAsia="楷体_GB2312" w:hAnsi="Times New Roman" w:cs="Times New Roman"/>
          <w:bCs w:val="0"/>
        </w:rPr>
      </w:pPr>
      <w:r w:rsidRPr="002B2687">
        <w:rPr>
          <w:rFonts w:ascii="楷体_GB2312" w:eastAsia="楷体_GB2312" w:hAnsi="Times New Roman" w:cs="楷体_GB2312" w:hint="eastAsia"/>
          <w:bCs w:val="0"/>
        </w:rPr>
        <w:t>（三）协同创新中心类型</w:t>
      </w:r>
      <w:r>
        <w:rPr>
          <w:rFonts w:ascii="楷体_GB2312" w:eastAsia="楷体_GB2312" w:hAnsi="Times New Roman" w:cs="楷体_GB2312" w:hint="eastAsia"/>
          <w:bCs w:val="0"/>
        </w:rPr>
        <w:t>。</w:t>
      </w:r>
    </w:p>
    <w:p w:rsidR="00A12207" w:rsidRPr="00051B48" w:rsidRDefault="00A12207" w:rsidP="00A12207">
      <w:pPr>
        <w:spacing w:line="600" w:lineRule="exact"/>
        <w:ind w:firstLineChars="196" w:firstLine="627"/>
        <w:rPr>
          <w:rFonts w:ascii="仿宋_GB2312" w:eastAsia="仿宋_GB2312" w:cs="仿宋_GB2312"/>
          <w:sz w:val="32"/>
          <w:szCs w:val="32"/>
        </w:rPr>
      </w:pPr>
      <w:r w:rsidRPr="00051B48">
        <w:rPr>
          <w:rFonts w:ascii="仿宋_GB2312" w:eastAsia="仿宋_GB2312" w:cs="仿宋_GB2312" w:hint="eastAsia"/>
          <w:sz w:val="32"/>
          <w:szCs w:val="32"/>
        </w:rPr>
        <w:t>根据“2011计划”重大需求的划分，协同创新中心分为面向科学前沿、面向文化传承创新</w:t>
      </w:r>
      <w:r>
        <w:rPr>
          <w:rFonts w:ascii="仿宋_GB2312" w:eastAsia="仿宋_GB2312" w:cs="仿宋_GB2312" w:hint="eastAsia"/>
          <w:sz w:val="32"/>
          <w:szCs w:val="32"/>
        </w:rPr>
        <w:t>、</w:t>
      </w:r>
      <w:r w:rsidRPr="00051B48">
        <w:rPr>
          <w:rFonts w:ascii="仿宋_GB2312" w:eastAsia="仿宋_GB2312" w:cs="仿宋_GB2312" w:hint="eastAsia"/>
          <w:sz w:val="32"/>
          <w:szCs w:val="32"/>
        </w:rPr>
        <w:t>面向</w:t>
      </w:r>
      <w:r>
        <w:rPr>
          <w:rFonts w:ascii="仿宋_GB2312" w:eastAsia="仿宋_GB2312" w:cs="仿宋_GB2312" w:hint="eastAsia"/>
          <w:sz w:val="32"/>
          <w:szCs w:val="32"/>
        </w:rPr>
        <w:t>行业产业和</w:t>
      </w:r>
      <w:r w:rsidRPr="00051B48">
        <w:rPr>
          <w:rFonts w:ascii="仿宋_GB2312" w:eastAsia="仿宋_GB2312" w:cs="仿宋_GB2312" w:hint="eastAsia"/>
          <w:sz w:val="32"/>
          <w:szCs w:val="32"/>
        </w:rPr>
        <w:t>面向</w:t>
      </w:r>
      <w:r>
        <w:rPr>
          <w:rFonts w:ascii="仿宋_GB2312" w:eastAsia="仿宋_GB2312" w:cs="仿宋_GB2312" w:hint="eastAsia"/>
          <w:sz w:val="32"/>
          <w:szCs w:val="32"/>
        </w:rPr>
        <w:t>区域发展</w:t>
      </w:r>
      <w:r w:rsidRPr="00051B48">
        <w:rPr>
          <w:rFonts w:ascii="仿宋_GB2312" w:eastAsia="仿宋_GB2312" w:cs="仿宋_GB2312" w:hint="eastAsia"/>
          <w:sz w:val="32"/>
          <w:szCs w:val="32"/>
        </w:rPr>
        <w:t>四种类型。</w:t>
      </w:r>
    </w:p>
    <w:p w:rsidR="00A12207" w:rsidRDefault="00A12207" w:rsidP="00A12207">
      <w:pPr>
        <w:spacing w:line="600" w:lineRule="exact"/>
        <w:ind w:firstLineChars="196" w:firstLine="627"/>
        <w:rPr>
          <w:rFonts w:ascii="仿宋_GB2312" w:eastAsia="仿宋_GB2312" w:cs="仿宋_GB2312"/>
          <w:sz w:val="32"/>
          <w:szCs w:val="32"/>
        </w:rPr>
      </w:pPr>
      <w:r w:rsidRPr="00051B48">
        <w:rPr>
          <w:rFonts w:ascii="仿宋_GB2312" w:eastAsia="仿宋_GB2312" w:cs="仿宋_GB2312" w:hint="eastAsia"/>
          <w:sz w:val="32"/>
          <w:szCs w:val="32"/>
        </w:rPr>
        <w:t>1.面向科学前沿的协同创新中心，以自然科学为主体，以世界一流为目标，通过高校与高校、科研院所以及国际</w:t>
      </w:r>
      <w:r>
        <w:rPr>
          <w:rFonts w:ascii="仿宋_GB2312" w:eastAsia="仿宋_GB2312" w:cs="仿宋_GB2312" w:hint="eastAsia"/>
          <w:sz w:val="32"/>
          <w:szCs w:val="32"/>
        </w:rPr>
        <w:t>知名</w:t>
      </w:r>
      <w:r w:rsidRPr="00051B48">
        <w:rPr>
          <w:rFonts w:ascii="仿宋_GB2312" w:eastAsia="仿宋_GB2312" w:cs="仿宋_GB2312" w:hint="eastAsia"/>
          <w:sz w:val="32"/>
          <w:szCs w:val="32"/>
        </w:rPr>
        <w:t>学术机构的强强联合，成为代表我国本领域</w:t>
      </w:r>
      <w:r>
        <w:rPr>
          <w:rFonts w:ascii="仿宋_GB2312" w:eastAsia="仿宋_GB2312" w:cs="仿宋_GB2312" w:hint="eastAsia"/>
          <w:sz w:val="32"/>
          <w:szCs w:val="32"/>
        </w:rPr>
        <w:t>科学研究和</w:t>
      </w:r>
      <w:r w:rsidRPr="00051B48">
        <w:rPr>
          <w:rFonts w:ascii="仿宋_GB2312" w:eastAsia="仿宋_GB2312" w:cs="仿宋_GB2312" w:hint="eastAsia"/>
          <w:sz w:val="32"/>
          <w:szCs w:val="32"/>
        </w:rPr>
        <w:t>人才培养</w:t>
      </w:r>
      <w:r>
        <w:rPr>
          <w:rFonts w:ascii="仿宋_GB2312" w:eastAsia="仿宋_GB2312" w:cs="仿宋_GB2312" w:hint="eastAsia"/>
          <w:sz w:val="32"/>
          <w:szCs w:val="32"/>
        </w:rPr>
        <w:t>水平与能力的学术</w:t>
      </w:r>
      <w:r w:rsidRPr="00051B48">
        <w:rPr>
          <w:rFonts w:ascii="仿宋_GB2312" w:eastAsia="仿宋_GB2312" w:cs="仿宋_GB2312" w:hint="eastAsia"/>
          <w:sz w:val="32"/>
          <w:szCs w:val="32"/>
        </w:rPr>
        <w:t>高地。</w:t>
      </w:r>
    </w:p>
    <w:p w:rsidR="00A12207" w:rsidRPr="00051B48" w:rsidRDefault="00A12207" w:rsidP="00A12207">
      <w:pPr>
        <w:spacing w:line="60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2</w:t>
      </w:r>
      <w:r w:rsidRPr="00051B48">
        <w:rPr>
          <w:rFonts w:ascii="仿宋_GB2312" w:eastAsia="仿宋_GB2312" w:cs="仿宋_GB2312" w:hint="eastAsia"/>
          <w:sz w:val="32"/>
          <w:szCs w:val="32"/>
        </w:rPr>
        <w:t>.面</w:t>
      </w:r>
      <w:r w:rsidRPr="00051B48">
        <w:rPr>
          <w:rFonts w:ascii="仿宋_GB2312" w:eastAsia="仿宋_GB2312" w:hint="eastAsia"/>
          <w:sz w:val="32"/>
          <w:szCs w:val="32"/>
        </w:rPr>
        <w:t>向文化传承创新的协同创新中心，以哲学社会科学为主体，</w:t>
      </w:r>
      <w:r w:rsidRPr="00051B48">
        <w:rPr>
          <w:rFonts w:ascii="仿宋_GB2312" w:eastAsia="仿宋_GB2312" w:cs="仿宋_GB2312" w:hint="eastAsia"/>
          <w:sz w:val="32"/>
          <w:szCs w:val="32"/>
        </w:rPr>
        <w:t>通过高校与高校、科研院所、政府部门、行业产业以及国际学术机构的强强</w:t>
      </w:r>
      <w:r>
        <w:rPr>
          <w:rFonts w:ascii="仿宋_GB2312" w:eastAsia="仿宋_GB2312" w:cs="仿宋_GB2312" w:hint="eastAsia"/>
          <w:sz w:val="32"/>
          <w:szCs w:val="32"/>
        </w:rPr>
        <w:t>联合</w:t>
      </w:r>
      <w:r w:rsidRPr="00051B48">
        <w:rPr>
          <w:rFonts w:ascii="仿宋_GB2312" w:eastAsia="仿宋_GB2312" w:cs="仿宋_GB2312" w:hint="eastAsia"/>
          <w:sz w:val="32"/>
          <w:szCs w:val="32"/>
        </w:rPr>
        <w:t>，成为</w:t>
      </w:r>
      <w:r w:rsidRPr="00051B48">
        <w:rPr>
          <w:rFonts w:eastAsia="仿宋_GB2312" w:cs="仿宋_GB2312" w:hint="eastAsia"/>
          <w:sz w:val="32"/>
          <w:szCs w:val="32"/>
        </w:rPr>
        <w:t>提升国家文化软实力、增强中华文化国际影响力的主力阵营。</w:t>
      </w:r>
    </w:p>
    <w:p w:rsidR="00A12207" w:rsidRPr="00051B48" w:rsidRDefault="00A12207" w:rsidP="00A12207">
      <w:pPr>
        <w:spacing w:line="600" w:lineRule="exact"/>
        <w:ind w:firstLineChars="195" w:firstLine="624"/>
        <w:rPr>
          <w:rFonts w:ascii="仿宋_GB2312" w:eastAsia="仿宋_GB2312" w:cs="仿宋_GB2312"/>
          <w:sz w:val="32"/>
          <w:szCs w:val="32"/>
        </w:rPr>
      </w:pPr>
      <w:r>
        <w:rPr>
          <w:rFonts w:ascii="仿宋_GB2312" w:eastAsia="仿宋_GB2312" w:cs="仿宋_GB2312" w:hint="eastAsia"/>
          <w:sz w:val="32"/>
          <w:szCs w:val="32"/>
        </w:rPr>
        <w:t>3</w:t>
      </w:r>
      <w:r w:rsidRPr="00051B48">
        <w:rPr>
          <w:rFonts w:ascii="仿宋_GB2312" w:eastAsia="仿宋_GB2312" w:cs="仿宋_GB2312" w:hint="eastAsia"/>
          <w:sz w:val="32"/>
          <w:szCs w:val="32"/>
        </w:rPr>
        <w:t>.面向行业产业的协同创新中心，以工程技术学科为主体，以培育战略新兴产业和改造传统产业为重点，通过高校与高校、科研院所，特别是与大型骨干企业的强强</w:t>
      </w:r>
      <w:r>
        <w:rPr>
          <w:rFonts w:ascii="仿宋_GB2312" w:eastAsia="仿宋_GB2312" w:cs="仿宋_GB2312" w:hint="eastAsia"/>
          <w:sz w:val="32"/>
          <w:szCs w:val="32"/>
        </w:rPr>
        <w:t>联合</w:t>
      </w:r>
      <w:r w:rsidRPr="00051B48">
        <w:rPr>
          <w:rFonts w:ascii="仿宋_GB2312" w:eastAsia="仿宋_GB2312" w:cs="仿宋_GB2312" w:hint="eastAsia"/>
          <w:sz w:val="32"/>
          <w:szCs w:val="32"/>
        </w:rPr>
        <w:t>，成为支撑我国行业产业</w:t>
      </w:r>
      <w:r>
        <w:rPr>
          <w:rFonts w:ascii="仿宋_GB2312" w:eastAsia="仿宋_GB2312" w:cs="仿宋_GB2312" w:hint="eastAsia"/>
          <w:sz w:val="32"/>
          <w:szCs w:val="32"/>
        </w:rPr>
        <w:t>发展的核心</w:t>
      </w:r>
      <w:r w:rsidRPr="00051B48">
        <w:rPr>
          <w:rFonts w:ascii="仿宋_GB2312" w:eastAsia="仿宋_GB2312" w:cs="仿宋_GB2312" w:hint="eastAsia"/>
          <w:sz w:val="32"/>
          <w:szCs w:val="32"/>
        </w:rPr>
        <w:t>共性</w:t>
      </w:r>
      <w:r>
        <w:rPr>
          <w:rFonts w:ascii="仿宋_GB2312" w:eastAsia="仿宋_GB2312" w:cs="仿宋_GB2312" w:hint="eastAsia"/>
          <w:sz w:val="32"/>
          <w:szCs w:val="32"/>
        </w:rPr>
        <w:t>技术</w:t>
      </w:r>
      <w:r w:rsidRPr="00051B48">
        <w:rPr>
          <w:rFonts w:ascii="仿宋_GB2312" w:eastAsia="仿宋_GB2312" w:cs="仿宋_GB2312" w:hint="eastAsia"/>
          <w:sz w:val="32"/>
          <w:szCs w:val="32"/>
        </w:rPr>
        <w:t>研发</w:t>
      </w:r>
      <w:r>
        <w:rPr>
          <w:rFonts w:ascii="仿宋_GB2312" w:eastAsia="仿宋_GB2312" w:cs="仿宋_GB2312" w:hint="eastAsia"/>
          <w:sz w:val="32"/>
          <w:szCs w:val="32"/>
        </w:rPr>
        <w:t>和转移的重要</w:t>
      </w:r>
      <w:r w:rsidRPr="00051B48">
        <w:rPr>
          <w:rFonts w:ascii="仿宋_GB2312" w:eastAsia="仿宋_GB2312" w:cs="仿宋_GB2312" w:hint="eastAsia"/>
          <w:sz w:val="32"/>
          <w:szCs w:val="32"/>
        </w:rPr>
        <w:t>基地。</w:t>
      </w:r>
    </w:p>
    <w:p w:rsidR="00A12207" w:rsidRPr="00051B48" w:rsidRDefault="00A12207" w:rsidP="00A12207">
      <w:pPr>
        <w:spacing w:line="60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4</w:t>
      </w:r>
      <w:r w:rsidRPr="00051B48">
        <w:rPr>
          <w:rFonts w:ascii="仿宋_GB2312" w:eastAsia="仿宋_GB2312" w:cs="仿宋_GB2312" w:hint="eastAsia"/>
          <w:sz w:val="32"/>
          <w:szCs w:val="32"/>
        </w:rPr>
        <w:t>.面向区域发展的协同创新中心，以地方政府为</w:t>
      </w:r>
      <w:r>
        <w:rPr>
          <w:rFonts w:ascii="仿宋_GB2312" w:eastAsia="仿宋_GB2312" w:cs="仿宋_GB2312" w:hint="eastAsia"/>
          <w:sz w:val="32"/>
          <w:szCs w:val="32"/>
        </w:rPr>
        <w:t>主导</w:t>
      </w:r>
      <w:r w:rsidRPr="00051B48">
        <w:rPr>
          <w:rFonts w:ascii="仿宋_GB2312" w:eastAsia="仿宋_GB2312" w:cs="仿宋_GB2312" w:hint="eastAsia"/>
          <w:sz w:val="32"/>
          <w:szCs w:val="32"/>
        </w:rPr>
        <w:t>，以切实服务区域经济和社会发展为重点，通过推动省</w:t>
      </w:r>
      <w:r>
        <w:rPr>
          <w:rFonts w:ascii="仿宋_GB2312" w:eastAsia="仿宋_GB2312" w:cs="仿宋_GB2312" w:hint="eastAsia"/>
          <w:sz w:val="32"/>
          <w:szCs w:val="32"/>
        </w:rPr>
        <w:t>内</w:t>
      </w:r>
      <w:r w:rsidRPr="00051B48">
        <w:rPr>
          <w:rFonts w:ascii="仿宋_GB2312" w:eastAsia="仿宋_GB2312" w:cs="仿宋_GB2312" w:hint="eastAsia"/>
          <w:sz w:val="32"/>
          <w:szCs w:val="32"/>
        </w:rPr>
        <w:t>外高校与当地支柱产业中重点企业</w:t>
      </w:r>
      <w:r>
        <w:rPr>
          <w:rFonts w:ascii="仿宋_GB2312" w:eastAsia="仿宋_GB2312" w:cs="仿宋_GB2312" w:hint="eastAsia"/>
          <w:sz w:val="32"/>
          <w:szCs w:val="32"/>
        </w:rPr>
        <w:t>或产业化基地</w:t>
      </w:r>
      <w:r w:rsidRPr="00051B48">
        <w:rPr>
          <w:rFonts w:ascii="仿宋_GB2312" w:eastAsia="仿宋_GB2312" w:cs="仿宋_GB2312" w:hint="eastAsia"/>
          <w:sz w:val="32"/>
          <w:szCs w:val="32"/>
        </w:rPr>
        <w:t>的深度融合，成</w:t>
      </w:r>
      <w:r w:rsidRPr="00051B48">
        <w:rPr>
          <w:rFonts w:ascii="仿宋_GB2312" w:eastAsia="仿宋_GB2312" w:cs="仿宋_GB2312" w:hint="eastAsia"/>
          <w:sz w:val="32"/>
          <w:szCs w:val="32"/>
        </w:rPr>
        <w:lastRenderedPageBreak/>
        <w:t>为促进区域创新发展的引领阵地。</w:t>
      </w:r>
    </w:p>
    <w:p w:rsidR="00A12207" w:rsidRPr="002B2687" w:rsidRDefault="00A12207" w:rsidP="00A12207">
      <w:pPr>
        <w:pStyle w:val="2"/>
        <w:snapToGrid w:val="0"/>
        <w:spacing w:before="0" w:after="0" w:line="600" w:lineRule="exact"/>
        <w:ind w:firstLineChars="200" w:firstLine="640"/>
        <w:rPr>
          <w:rFonts w:ascii="楷体_GB2312" w:eastAsia="楷体_GB2312" w:hAnsi="Times New Roman" w:cs="Times New Roman"/>
          <w:bCs w:val="0"/>
        </w:rPr>
      </w:pPr>
      <w:r w:rsidRPr="002B2687">
        <w:rPr>
          <w:rFonts w:ascii="楷体_GB2312" w:eastAsia="楷体_GB2312" w:hAnsi="Times New Roman" w:cs="楷体_GB2312" w:hint="eastAsia"/>
          <w:bCs w:val="0"/>
        </w:rPr>
        <w:t>（四）实施范围</w:t>
      </w:r>
      <w:r>
        <w:rPr>
          <w:rFonts w:ascii="楷体_GB2312" w:eastAsia="楷体_GB2312" w:hAnsi="Times New Roman" w:cs="楷体_GB2312" w:hint="eastAsia"/>
          <w:bCs w:val="0"/>
        </w:rPr>
        <w:t>。</w:t>
      </w:r>
    </w:p>
    <w:p w:rsidR="00A12207" w:rsidRPr="00051B48" w:rsidRDefault="00A12207" w:rsidP="00A12207">
      <w:pPr>
        <w:spacing w:line="600" w:lineRule="exact"/>
        <w:ind w:firstLineChars="196" w:firstLine="627"/>
        <w:rPr>
          <w:rFonts w:ascii="仿宋_GB2312" w:eastAsia="仿宋_GB2312"/>
          <w:sz w:val="32"/>
          <w:szCs w:val="32"/>
        </w:rPr>
      </w:pPr>
      <w:r w:rsidRPr="00051B48">
        <w:rPr>
          <w:rFonts w:ascii="仿宋_GB2312" w:eastAsia="仿宋_GB2312" w:cs="仿宋_GB2312" w:hint="eastAsia"/>
          <w:sz w:val="32"/>
          <w:szCs w:val="32"/>
        </w:rPr>
        <w:t>面向各类高校开放，以高校为实施主体，积极吸纳科研院所、行业企业、地方政府以及国际创新力量参与。</w:t>
      </w:r>
    </w:p>
    <w:p w:rsidR="00A12207" w:rsidRPr="002B2687" w:rsidRDefault="00A12207" w:rsidP="00A12207">
      <w:pPr>
        <w:pStyle w:val="2"/>
        <w:snapToGrid w:val="0"/>
        <w:spacing w:before="0" w:after="0" w:line="600" w:lineRule="exact"/>
        <w:ind w:firstLineChars="200" w:firstLine="640"/>
        <w:rPr>
          <w:rFonts w:ascii="楷体_GB2312" w:eastAsia="楷体_GB2312" w:hAnsi="Times New Roman" w:cs="Times New Roman"/>
          <w:bCs w:val="0"/>
        </w:rPr>
      </w:pPr>
      <w:r w:rsidRPr="002B2687">
        <w:rPr>
          <w:rFonts w:ascii="楷体_GB2312" w:eastAsia="楷体_GB2312" w:hAnsi="Times New Roman" w:cs="楷体_GB2312" w:hint="eastAsia"/>
          <w:bCs w:val="0"/>
        </w:rPr>
        <w:t>（五）实施周期</w:t>
      </w:r>
      <w:r>
        <w:rPr>
          <w:rFonts w:ascii="楷体_GB2312" w:eastAsia="楷体_GB2312" w:hAnsi="Times New Roman" w:cs="楷体_GB2312" w:hint="eastAsia"/>
          <w:bCs w:val="0"/>
        </w:rPr>
        <w:t>。</w:t>
      </w:r>
    </w:p>
    <w:p w:rsidR="00A12207" w:rsidRPr="00051B48" w:rsidRDefault="00A12207" w:rsidP="00A12207">
      <w:pPr>
        <w:spacing w:line="600" w:lineRule="exact"/>
        <w:ind w:firstLineChars="196" w:firstLine="627"/>
        <w:rPr>
          <w:rFonts w:ascii="仿宋_GB2312" w:eastAsia="仿宋_GB2312"/>
          <w:sz w:val="32"/>
          <w:szCs w:val="32"/>
        </w:rPr>
      </w:pPr>
      <w:r>
        <w:rPr>
          <w:rFonts w:ascii="仿宋_GB2312" w:eastAsia="仿宋_GB2312" w:cs="仿宋_GB2312" w:hint="eastAsia"/>
          <w:sz w:val="32"/>
          <w:szCs w:val="32"/>
        </w:rPr>
        <w:t>“2011计划”自</w:t>
      </w:r>
      <w:r w:rsidRPr="00051B48">
        <w:rPr>
          <w:rFonts w:ascii="仿宋_GB2312" w:eastAsia="仿宋_GB2312" w:cs="仿宋_GB2312" w:hint="eastAsia"/>
          <w:sz w:val="32"/>
          <w:szCs w:val="32"/>
        </w:rPr>
        <w:t>2012年启动实施，四年为一个周期。教育部、财政部每年组织一次“2011协同创新中心”的申报认定</w:t>
      </w:r>
      <w:r>
        <w:rPr>
          <w:rFonts w:ascii="仿宋_GB2312" w:eastAsia="仿宋_GB2312" w:cs="仿宋_GB2312" w:hint="eastAsia"/>
          <w:sz w:val="32"/>
          <w:szCs w:val="32"/>
        </w:rPr>
        <w:t>，通过认定的中心建设运行满四年后，</w:t>
      </w:r>
      <w:r w:rsidRPr="00051B48">
        <w:rPr>
          <w:rFonts w:ascii="仿宋_GB2312" w:eastAsia="仿宋_GB2312" w:cs="仿宋_GB2312" w:hint="eastAsia"/>
          <w:sz w:val="32"/>
          <w:szCs w:val="32"/>
        </w:rPr>
        <w:t>教育部、财政部</w:t>
      </w:r>
      <w:r>
        <w:rPr>
          <w:rFonts w:ascii="仿宋_GB2312" w:eastAsia="仿宋_GB2312" w:cs="仿宋_GB2312" w:hint="eastAsia"/>
          <w:sz w:val="32"/>
          <w:szCs w:val="32"/>
        </w:rPr>
        <w:t>将委托第三方评估。</w:t>
      </w:r>
    </w:p>
    <w:p w:rsidR="00A12207" w:rsidRPr="00D3269F" w:rsidRDefault="00A12207" w:rsidP="00A12207">
      <w:pPr>
        <w:pStyle w:val="1"/>
        <w:snapToGrid w:val="0"/>
        <w:spacing w:before="120" w:after="0" w:line="600" w:lineRule="exact"/>
        <w:ind w:firstLineChars="200" w:firstLine="643"/>
        <w:rPr>
          <w:rFonts w:ascii="黑体" w:eastAsia="黑体"/>
          <w:bCs w:val="0"/>
          <w:sz w:val="32"/>
          <w:szCs w:val="32"/>
        </w:rPr>
      </w:pPr>
      <w:r w:rsidRPr="00D3269F">
        <w:rPr>
          <w:rFonts w:ascii="黑体" w:eastAsia="黑体" w:cs="黑体" w:hint="eastAsia"/>
          <w:bCs w:val="0"/>
          <w:sz w:val="32"/>
          <w:szCs w:val="32"/>
        </w:rPr>
        <w:t>二、实施原则</w:t>
      </w:r>
    </w:p>
    <w:p w:rsidR="00A12207" w:rsidRPr="002B2687" w:rsidRDefault="00A12207" w:rsidP="00A12207">
      <w:pPr>
        <w:pStyle w:val="2"/>
        <w:snapToGrid w:val="0"/>
        <w:spacing w:before="0" w:after="0" w:line="600" w:lineRule="exact"/>
        <w:ind w:firstLineChars="200" w:firstLine="640"/>
        <w:rPr>
          <w:rFonts w:ascii="楷体_GB2312" w:eastAsia="楷体_GB2312" w:hAnsi="Times New Roman" w:cs="Times New Roman"/>
          <w:bCs w:val="0"/>
        </w:rPr>
      </w:pPr>
      <w:r w:rsidRPr="002B2687">
        <w:rPr>
          <w:rFonts w:ascii="楷体_GB2312" w:eastAsia="楷体_GB2312" w:hAnsi="Times New Roman" w:cs="楷体_GB2312" w:hint="eastAsia"/>
          <w:bCs w:val="0"/>
        </w:rPr>
        <w:t>（一）统筹部署，分层实施</w:t>
      </w:r>
      <w:r>
        <w:rPr>
          <w:rFonts w:ascii="楷体_GB2312" w:eastAsia="楷体_GB2312" w:hAnsi="Times New Roman" w:cs="楷体_GB2312" w:hint="eastAsia"/>
          <w:bCs w:val="0"/>
        </w:rPr>
        <w:t>。</w:t>
      </w:r>
    </w:p>
    <w:p w:rsidR="00A12207" w:rsidRPr="00051B48" w:rsidRDefault="00A12207" w:rsidP="00A12207">
      <w:pPr>
        <w:spacing w:line="600" w:lineRule="exact"/>
        <w:ind w:firstLine="645"/>
        <w:rPr>
          <w:rFonts w:ascii="仿宋_GB2312" w:eastAsia="仿宋_GB2312"/>
          <w:sz w:val="32"/>
          <w:szCs w:val="32"/>
        </w:rPr>
      </w:pPr>
      <w:r w:rsidRPr="00051B48">
        <w:rPr>
          <w:rFonts w:ascii="仿宋_GB2312" w:eastAsia="仿宋_GB2312" w:cs="仿宋_GB2312" w:hint="eastAsia"/>
          <w:sz w:val="32"/>
          <w:szCs w:val="32"/>
        </w:rPr>
        <w:t>各类高校应按照“2011计划”的精神和要求，积极组织开展协同创新，加快机制体制改革，提升服务国家和区域发展重大需求的</w:t>
      </w:r>
      <w:r>
        <w:rPr>
          <w:rFonts w:ascii="仿宋_GB2312" w:eastAsia="仿宋_GB2312" w:cs="仿宋_GB2312" w:hint="eastAsia"/>
          <w:sz w:val="32"/>
          <w:szCs w:val="32"/>
        </w:rPr>
        <w:t>能力。鼓励有条件的高校制订</w:t>
      </w:r>
      <w:r w:rsidRPr="00051B48">
        <w:rPr>
          <w:rFonts w:ascii="仿宋_GB2312" w:eastAsia="仿宋_GB2312" w:cs="仿宋_GB2312" w:hint="eastAsia"/>
          <w:sz w:val="32"/>
          <w:szCs w:val="32"/>
        </w:rPr>
        <w:t>校级协同创新计划，先行先试，积极培育。</w:t>
      </w:r>
      <w:r>
        <w:rPr>
          <w:rFonts w:ascii="仿宋_GB2312" w:eastAsia="仿宋_GB2312" w:cs="仿宋_GB2312" w:hint="eastAsia"/>
          <w:sz w:val="32"/>
          <w:szCs w:val="32"/>
        </w:rPr>
        <w:t>鼓励各地</w:t>
      </w:r>
      <w:r w:rsidRPr="00051B48">
        <w:rPr>
          <w:rFonts w:ascii="仿宋_GB2312" w:eastAsia="仿宋_GB2312" w:cs="仿宋_GB2312" w:hint="eastAsia"/>
          <w:sz w:val="32"/>
          <w:szCs w:val="32"/>
        </w:rPr>
        <w:t>设立省级2011计划，结合当地重点发展规划，吸纳省内外高校、科研院所与企业组建协同创新体，建立协同创新机制，营造协同创新环境氛围。发挥行业产业部门的主导作用，利用行业产业部门的资源与优势，引导和支持高校与行业院所、骨干企业围绕行业重大需求开展协同攻关，在关键领域取得实质性突破。在此基础上，国家每年评审认定一批“2011协同创新中心”，形成分层实施、系统推进的工作机制。</w:t>
      </w:r>
    </w:p>
    <w:p w:rsidR="00A12207" w:rsidRPr="002B2687" w:rsidRDefault="00A12207" w:rsidP="00A12207">
      <w:pPr>
        <w:pStyle w:val="2"/>
        <w:snapToGrid w:val="0"/>
        <w:spacing w:before="0" w:after="0" w:line="600" w:lineRule="exact"/>
        <w:ind w:firstLineChars="196" w:firstLine="628"/>
        <w:rPr>
          <w:rFonts w:ascii="楷体_GB2312" w:eastAsia="楷体_GB2312" w:hAnsi="Times New Roman" w:cs="Times New Roman"/>
          <w:bCs w:val="0"/>
        </w:rPr>
      </w:pPr>
      <w:r w:rsidRPr="002B2687">
        <w:rPr>
          <w:rFonts w:ascii="楷体_GB2312" w:eastAsia="楷体_GB2312" w:hAnsi="Times New Roman" w:cs="楷体_GB2312" w:hint="eastAsia"/>
          <w:bCs w:val="0"/>
        </w:rPr>
        <w:lastRenderedPageBreak/>
        <w:t>（二）分类</w:t>
      </w:r>
      <w:r>
        <w:rPr>
          <w:rFonts w:ascii="楷体_GB2312" w:eastAsia="楷体_GB2312" w:hAnsi="Times New Roman" w:cs="楷体_GB2312" w:hint="eastAsia"/>
          <w:bCs w:val="0"/>
        </w:rPr>
        <w:t>发展</w:t>
      </w:r>
      <w:r w:rsidRPr="002B2687">
        <w:rPr>
          <w:rFonts w:ascii="楷体_GB2312" w:eastAsia="楷体_GB2312" w:hAnsi="Times New Roman" w:cs="楷体_GB2312" w:hint="eastAsia"/>
          <w:bCs w:val="0"/>
        </w:rPr>
        <w:t>，择优支持</w:t>
      </w:r>
      <w:r>
        <w:rPr>
          <w:rFonts w:ascii="楷体_GB2312" w:eastAsia="楷体_GB2312" w:hAnsi="Times New Roman" w:cs="楷体_GB2312" w:hint="eastAsia"/>
          <w:bCs w:val="0"/>
        </w:rPr>
        <w:t>。</w:t>
      </w:r>
    </w:p>
    <w:p w:rsidR="00A12207" w:rsidRPr="00051B48" w:rsidRDefault="00A12207" w:rsidP="00A12207">
      <w:pPr>
        <w:spacing w:line="600" w:lineRule="exact"/>
        <w:ind w:firstLine="645"/>
        <w:rPr>
          <w:rFonts w:ascii="仿宋_GB2312" w:eastAsia="仿宋_GB2312"/>
          <w:sz w:val="32"/>
          <w:szCs w:val="32"/>
        </w:rPr>
      </w:pPr>
      <w:r w:rsidRPr="00051B48">
        <w:rPr>
          <w:rFonts w:ascii="仿宋_GB2312" w:eastAsia="仿宋_GB2312" w:cs="仿宋_GB2312" w:hint="eastAsia"/>
          <w:sz w:val="32"/>
          <w:szCs w:val="32"/>
        </w:rPr>
        <w:t>根据不同需求协同创新的任务和要求，分类型开展协同创新中心的建设。坚持“高起点、高水准、有特色”，</w:t>
      </w:r>
      <w:r>
        <w:rPr>
          <w:rFonts w:ascii="仿宋_GB2312" w:eastAsia="仿宋_GB2312" w:cs="仿宋_GB2312" w:hint="eastAsia"/>
          <w:sz w:val="32"/>
          <w:szCs w:val="32"/>
        </w:rPr>
        <w:t>明确</w:t>
      </w:r>
      <w:r w:rsidRPr="00051B48">
        <w:rPr>
          <w:rFonts w:ascii="仿宋_GB2312" w:eastAsia="仿宋_GB2312" w:cs="仿宋_GB2312" w:hint="eastAsia"/>
          <w:sz w:val="32"/>
          <w:szCs w:val="32"/>
        </w:rPr>
        <w:t>有针对性的建设要求、准入条件、评审标准、管理机制以及绩效评价</w:t>
      </w:r>
      <w:r>
        <w:rPr>
          <w:rFonts w:ascii="仿宋_GB2312" w:eastAsia="仿宋_GB2312" w:cs="仿宋_GB2312" w:hint="eastAsia"/>
          <w:sz w:val="32"/>
          <w:szCs w:val="32"/>
        </w:rPr>
        <w:t>工作体系。在高校、地方、行业等</w:t>
      </w:r>
      <w:r w:rsidRPr="00051B48">
        <w:rPr>
          <w:rFonts w:ascii="仿宋_GB2312" w:eastAsia="仿宋_GB2312" w:cs="仿宋_GB2312" w:hint="eastAsia"/>
          <w:sz w:val="32"/>
          <w:szCs w:val="32"/>
        </w:rPr>
        <w:t>前期充分培育的基础上，每年择优遴选出符合“国家急需、世界一流”要求、具有解决重大问题能力、具备良好机制体制改革基础的</w:t>
      </w:r>
      <w:r>
        <w:rPr>
          <w:rFonts w:ascii="仿宋_GB2312" w:eastAsia="仿宋_GB2312" w:cs="仿宋_GB2312" w:hint="eastAsia"/>
          <w:sz w:val="32"/>
          <w:szCs w:val="32"/>
        </w:rPr>
        <w:t>协同创新体</w:t>
      </w:r>
      <w:r w:rsidRPr="00051B48">
        <w:rPr>
          <w:rFonts w:ascii="仿宋_GB2312" w:eastAsia="仿宋_GB2312" w:cs="仿宋_GB2312" w:hint="eastAsia"/>
          <w:sz w:val="32"/>
          <w:szCs w:val="32"/>
        </w:rPr>
        <w:t>，认定为“2011协同创新中心”。</w:t>
      </w:r>
    </w:p>
    <w:p w:rsidR="00A12207" w:rsidRPr="002B2687" w:rsidRDefault="00A12207" w:rsidP="00A12207">
      <w:pPr>
        <w:spacing w:line="600" w:lineRule="exact"/>
        <w:ind w:firstLine="645"/>
        <w:rPr>
          <w:rFonts w:ascii="楷体_GB2312" w:eastAsia="楷体_GB2312" w:cs="楷体_GB2312"/>
          <w:b/>
          <w:sz w:val="32"/>
          <w:szCs w:val="32"/>
        </w:rPr>
      </w:pPr>
      <w:r w:rsidRPr="002B2687">
        <w:rPr>
          <w:rFonts w:ascii="楷体_GB2312" w:eastAsia="楷体_GB2312" w:cs="楷体_GB2312" w:hint="eastAsia"/>
          <w:b/>
          <w:sz w:val="32"/>
          <w:szCs w:val="32"/>
        </w:rPr>
        <w:t>（三）广泛聚集，多元投入</w:t>
      </w:r>
      <w:r>
        <w:rPr>
          <w:rFonts w:ascii="楷体_GB2312" w:eastAsia="楷体_GB2312" w:cs="楷体_GB2312" w:hint="eastAsia"/>
          <w:b/>
          <w:sz w:val="32"/>
          <w:szCs w:val="32"/>
        </w:rPr>
        <w:t>。</w:t>
      </w:r>
    </w:p>
    <w:p w:rsidR="00A12207" w:rsidRPr="00051B48" w:rsidRDefault="00A12207" w:rsidP="00A1220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促进</w:t>
      </w:r>
      <w:r w:rsidRPr="00051B48">
        <w:rPr>
          <w:rFonts w:ascii="仿宋_GB2312" w:eastAsia="仿宋_GB2312" w:cs="仿宋_GB2312" w:hint="eastAsia"/>
          <w:sz w:val="32"/>
          <w:szCs w:val="32"/>
        </w:rPr>
        <w:t>各类创新要素的有机</w:t>
      </w:r>
      <w:r>
        <w:rPr>
          <w:rFonts w:ascii="仿宋_GB2312" w:eastAsia="仿宋_GB2312" w:cs="仿宋_GB2312" w:hint="eastAsia"/>
          <w:sz w:val="32"/>
          <w:szCs w:val="32"/>
        </w:rPr>
        <w:t>融合</w:t>
      </w:r>
      <w:r w:rsidRPr="00051B48">
        <w:rPr>
          <w:rFonts w:ascii="仿宋_GB2312" w:eastAsia="仿宋_GB2312" w:cs="仿宋_GB2312" w:hint="eastAsia"/>
          <w:sz w:val="32"/>
          <w:szCs w:val="32"/>
        </w:rPr>
        <w:t>，充分汇聚现有资源，积极吸纳社会多方面的支持和投入。面向科学前沿和文化传承创新的协同创新中心，要充分利用国家已有的科技、教育、文化等领域的资源和投入，形成集聚效应；面向行业产业发展的协同创新中心，要发挥行业部门和骨干企业的主导作用，汇聚行业、企业等方面的投入与支持；面向区域发展的协同创新中心，要发挥地方政府的主导作用，</w:t>
      </w:r>
      <w:r w:rsidRPr="00051B48">
        <w:rPr>
          <w:rFonts w:ascii="仿宋_GB2312" w:eastAsia="仿宋_GB2312" w:hint="eastAsia"/>
          <w:sz w:val="32"/>
          <w:szCs w:val="32"/>
        </w:rPr>
        <w:t>整合优质</w:t>
      </w:r>
      <w:r>
        <w:rPr>
          <w:rFonts w:ascii="仿宋_GB2312" w:eastAsia="仿宋_GB2312" w:hint="eastAsia"/>
          <w:sz w:val="32"/>
          <w:szCs w:val="32"/>
        </w:rPr>
        <w:t>资源，</w:t>
      </w:r>
      <w:r w:rsidRPr="00051B48">
        <w:rPr>
          <w:rFonts w:ascii="仿宋_GB2312" w:eastAsia="仿宋_GB2312" w:hint="eastAsia"/>
          <w:sz w:val="32"/>
          <w:szCs w:val="32"/>
        </w:rPr>
        <w:t>吸纳社会支持</w:t>
      </w:r>
      <w:r w:rsidRPr="00051B48">
        <w:rPr>
          <w:rFonts w:ascii="仿宋_GB2312" w:eastAsia="仿宋_GB2312" w:cs="仿宋_GB2312" w:hint="eastAsia"/>
          <w:sz w:val="32"/>
          <w:szCs w:val="32"/>
        </w:rPr>
        <w:t>，建立地方投入和支持的长效机制</w:t>
      </w:r>
      <w:r w:rsidRPr="00051B48">
        <w:rPr>
          <w:rFonts w:ascii="仿宋_GB2312" w:eastAsia="仿宋_GB2312" w:hint="eastAsia"/>
          <w:sz w:val="32"/>
          <w:szCs w:val="32"/>
        </w:rPr>
        <w:t>。在此基础上，经评审认定的“2011协同创新中心”，国家</w:t>
      </w:r>
      <w:r>
        <w:rPr>
          <w:rFonts w:ascii="仿宋_GB2312" w:eastAsia="仿宋_GB2312" w:hint="eastAsia"/>
          <w:sz w:val="32"/>
          <w:szCs w:val="32"/>
        </w:rPr>
        <w:t>可给予相关政策倾斜和引导性、</w:t>
      </w:r>
      <w:r w:rsidRPr="00051B48">
        <w:rPr>
          <w:rFonts w:ascii="仿宋_GB2312" w:eastAsia="仿宋_GB2312" w:hint="eastAsia"/>
          <w:sz w:val="32"/>
          <w:szCs w:val="32"/>
        </w:rPr>
        <w:t>奖励性</w:t>
      </w:r>
      <w:r>
        <w:rPr>
          <w:rFonts w:ascii="仿宋_GB2312" w:eastAsia="仿宋_GB2312" w:hint="eastAsia"/>
          <w:sz w:val="32"/>
          <w:szCs w:val="32"/>
        </w:rPr>
        <w:t>的资金</w:t>
      </w:r>
      <w:r w:rsidRPr="00051B48">
        <w:rPr>
          <w:rFonts w:ascii="仿宋_GB2312" w:eastAsia="仿宋_GB2312" w:hint="eastAsia"/>
          <w:sz w:val="32"/>
          <w:szCs w:val="32"/>
        </w:rPr>
        <w:t>支持。</w:t>
      </w:r>
      <w:r w:rsidRPr="00051B48">
        <w:rPr>
          <w:rFonts w:ascii="仿宋_GB2312" w:eastAsia="仿宋_GB2312" w:cs="仿宋_GB2312" w:hint="eastAsia"/>
          <w:sz w:val="32"/>
          <w:szCs w:val="32"/>
        </w:rPr>
        <w:t xml:space="preserve"> </w:t>
      </w:r>
    </w:p>
    <w:p w:rsidR="00A12207" w:rsidRPr="00640209" w:rsidRDefault="00A12207" w:rsidP="00A12207">
      <w:pPr>
        <w:pStyle w:val="1"/>
        <w:snapToGrid w:val="0"/>
        <w:spacing w:before="120" w:after="0" w:line="600" w:lineRule="exact"/>
        <w:ind w:firstLineChars="200" w:firstLine="643"/>
        <w:rPr>
          <w:rFonts w:ascii="黑体" w:eastAsia="黑体"/>
          <w:bCs w:val="0"/>
          <w:sz w:val="32"/>
          <w:szCs w:val="32"/>
        </w:rPr>
      </w:pPr>
      <w:r w:rsidRPr="00640209">
        <w:rPr>
          <w:rFonts w:ascii="黑体" w:eastAsia="黑体" w:cs="黑体" w:hint="eastAsia"/>
          <w:bCs w:val="0"/>
          <w:sz w:val="32"/>
          <w:szCs w:val="32"/>
        </w:rPr>
        <w:t>三、计划管理</w:t>
      </w:r>
    </w:p>
    <w:p w:rsidR="00A12207" w:rsidRPr="002B2687" w:rsidRDefault="00A12207" w:rsidP="00A12207">
      <w:pPr>
        <w:spacing w:line="600" w:lineRule="exact"/>
        <w:ind w:firstLineChars="200" w:firstLine="640"/>
        <w:rPr>
          <w:rFonts w:ascii="楷体_GB2312" w:eastAsia="楷体_GB2312" w:cs="楷体_GB2312"/>
          <w:b/>
          <w:sz w:val="32"/>
          <w:szCs w:val="32"/>
        </w:rPr>
      </w:pPr>
      <w:r w:rsidRPr="002B2687">
        <w:rPr>
          <w:rFonts w:ascii="楷体_GB2312" w:eastAsia="楷体_GB2312" w:cs="楷体_GB2312" w:hint="eastAsia"/>
          <w:b/>
          <w:sz w:val="32"/>
          <w:szCs w:val="32"/>
        </w:rPr>
        <w:t>（一）领导机构</w:t>
      </w:r>
      <w:r>
        <w:rPr>
          <w:rFonts w:ascii="楷体_GB2312" w:eastAsia="楷体_GB2312" w:cs="楷体_GB2312" w:hint="eastAsia"/>
          <w:b/>
          <w:sz w:val="32"/>
          <w:szCs w:val="32"/>
        </w:rPr>
        <w:t>。</w:t>
      </w:r>
    </w:p>
    <w:p w:rsidR="00A12207" w:rsidRPr="009658C9" w:rsidRDefault="00A12207" w:rsidP="00A12207">
      <w:pPr>
        <w:spacing w:line="600" w:lineRule="exact"/>
        <w:ind w:firstLineChars="200" w:firstLine="640"/>
        <w:rPr>
          <w:rFonts w:ascii="仿宋_GB2312" w:eastAsia="仿宋_GB2312" w:cs="仿宋_GB2312"/>
          <w:kern w:val="32"/>
          <w:sz w:val="32"/>
          <w:szCs w:val="32"/>
        </w:rPr>
      </w:pPr>
      <w:r w:rsidRPr="009658C9">
        <w:rPr>
          <w:rFonts w:ascii="仿宋_GB2312" w:eastAsia="仿宋_GB2312" w:cs="仿宋_GB2312" w:hint="eastAsia"/>
          <w:kern w:val="32"/>
          <w:sz w:val="32"/>
          <w:szCs w:val="32"/>
        </w:rPr>
        <w:t>由教育部、财政部联合成立“2011计划”领导小组，负责顶层设计、宏观布局、统筹协调、经费投入等重大事项决</w:t>
      </w:r>
      <w:r w:rsidRPr="009658C9">
        <w:rPr>
          <w:rFonts w:ascii="仿宋_GB2312" w:eastAsia="仿宋_GB2312" w:cs="仿宋_GB2312" w:hint="eastAsia"/>
          <w:kern w:val="32"/>
          <w:sz w:val="32"/>
          <w:szCs w:val="32"/>
        </w:rPr>
        <w:lastRenderedPageBreak/>
        <w:t>策。领导小组下设办公室，负责规划设计、组织实施、监督管理等工作，办公地点设在教育部。</w:t>
      </w:r>
    </w:p>
    <w:p w:rsidR="00A12207" w:rsidRPr="002B2687" w:rsidRDefault="00A12207" w:rsidP="00A12207">
      <w:pPr>
        <w:spacing w:line="600" w:lineRule="exact"/>
        <w:ind w:firstLineChars="200" w:firstLine="640"/>
        <w:rPr>
          <w:rFonts w:ascii="楷体_GB2312" w:eastAsia="楷体_GB2312" w:cs="楷体_GB2312"/>
          <w:b/>
          <w:sz w:val="32"/>
          <w:szCs w:val="32"/>
        </w:rPr>
      </w:pPr>
      <w:r w:rsidRPr="002B2687">
        <w:rPr>
          <w:rFonts w:ascii="楷体_GB2312" w:eastAsia="楷体_GB2312" w:cs="楷体_GB2312" w:hint="eastAsia"/>
          <w:b/>
          <w:sz w:val="32"/>
          <w:szCs w:val="32"/>
        </w:rPr>
        <w:t>（二）专家咨询委员会</w:t>
      </w:r>
      <w:r>
        <w:rPr>
          <w:rFonts w:ascii="楷体_GB2312" w:eastAsia="楷体_GB2312" w:cs="楷体_GB2312" w:hint="eastAsia"/>
          <w:b/>
          <w:sz w:val="32"/>
          <w:szCs w:val="32"/>
        </w:rPr>
        <w:t>。</w:t>
      </w:r>
    </w:p>
    <w:p w:rsidR="00A12207" w:rsidRPr="009658C9" w:rsidRDefault="00A12207" w:rsidP="00A12207">
      <w:pPr>
        <w:adjustRightInd w:val="0"/>
        <w:snapToGrid w:val="0"/>
        <w:spacing w:line="600" w:lineRule="exact"/>
        <w:ind w:firstLineChars="200" w:firstLine="640"/>
        <w:rPr>
          <w:rFonts w:ascii="仿宋_GB2312" w:eastAsia="仿宋_GB2312" w:cs="仿宋_GB2312"/>
          <w:kern w:val="32"/>
          <w:sz w:val="32"/>
          <w:szCs w:val="32"/>
        </w:rPr>
      </w:pPr>
      <w:r>
        <w:rPr>
          <w:rFonts w:ascii="仿宋_GB2312" w:eastAsia="仿宋_GB2312" w:cs="仿宋_GB2312" w:hint="eastAsia"/>
          <w:kern w:val="32"/>
          <w:sz w:val="32"/>
          <w:szCs w:val="32"/>
        </w:rPr>
        <w:t>由来自</w:t>
      </w:r>
      <w:r w:rsidRPr="0076277F">
        <w:rPr>
          <w:rFonts w:ascii="仿宋_GB2312" w:eastAsia="仿宋_GB2312" w:cs="仿宋_GB2312" w:hint="eastAsia"/>
          <w:kern w:val="32"/>
          <w:sz w:val="32"/>
          <w:szCs w:val="32"/>
        </w:rPr>
        <w:t>有关部门、高校、科研机构、行业企业、社会团体以及国际的</w:t>
      </w:r>
      <w:r>
        <w:rPr>
          <w:rFonts w:ascii="仿宋_GB2312" w:eastAsia="仿宋_GB2312" w:cs="仿宋_GB2312" w:hint="eastAsia"/>
          <w:kern w:val="32"/>
          <w:sz w:val="32"/>
          <w:szCs w:val="32"/>
        </w:rPr>
        <w:t>知名</w:t>
      </w:r>
      <w:r w:rsidRPr="0076277F">
        <w:rPr>
          <w:rFonts w:ascii="仿宋_GB2312" w:eastAsia="仿宋_GB2312" w:cs="仿宋_GB2312" w:hint="eastAsia"/>
          <w:kern w:val="32"/>
          <w:sz w:val="32"/>
          <w:szCs w:val="32"/>
        </w:rPr>
        <w:t>专家组成“2011计划”专家咨询委员会，为重大政策、总体规划、</w:t>
      </w:r>
      <w:r>
        <w:rPr>
          <w:rFonts w:ascii="仿宋_GB2312" w:eastAsia="仿宋_GB2312" w:cs="仿宋_GB2312" w:hint="eastAsia"/>
          <w:kern w:val="32"/>
          <w:sz w:val="32"/>
          <w:szCs w:val="32"/>
        </w:rPr>
        <w:t>评审认定</w:t>
      </w:r>
      <w:r w:rsidRPr="0076277F">
        <w:rPr>
          <w:rFonts w:ascii="仿宋_GB2312" w:eastAsia="仿宋_GB2312" w:cs="仿宋_GB2312" w:hint="eastAsia"/>
          <w:kern w:val="32"/>
          <w:sz w:val="32"/>
          <w:szCs w:val="32"/>
        </w:rPr>
        <w:t>、</w:t>
      </w:r>
      <w:r>
        <w:rPr>
          <w:rFonts w:ascii="仿宋_GB2312" w:eastAsia="仿宋_GB2312" w:cs="仿宋_GB2312" w:hint="eastAsia"/>
          <w:kern w:val="32"/>
          <w:sz w:val="32"/>
          <w:szCs w:val="32"/>
        </w:rPr>
        <w:t>监督评估</w:t>
      </w:r>
      <w:r w:rsidRPr="0076277F">
        <w:rPr>
          <w:rFonts w:ascii="仿宋_GB2312" w:eastAsia="仿宋_GB2312" w:cs="仿宋_GB2312" w:hint="eastAsia"/>
          <w:kern w:val="32"/>
          <w:sz w:val="32"/>
          <w:szCs w:val="32"/>
        </w:rPr>
        <w:t>等提供咨询。</w:t>
      </w:r>
    </w:p>
    <w:p w:rsidR="00A12207" w:rsidRPr="002B2687" w:rsidRDefault="00A12207" w:rsidP="00A12207">
      <w:pPr>
        <w:spacing w:line="600" w:lineRule="exact"/>
        <w:ind w:firstLineChars="200" w:firstLine="640"/>
        <w:rPr>
          <w:rFonts w:ascii="楷体_GB2312" w:eastAsia="楷体_GB2312" w:cs="楷体_GB2312"/>
          <w:b/>
          <w:sz w:val="32"/>
          <w:szCs w:val="32"/>
        </w:rPr>
      </w:pPr>
      <w:r w:rsidRPr="002B2687">
        <w:rPr>
          <w:rFonts w:ascii="楷体_GB2312" w:eastAsia="楷体_GB2312" w:cs="楷体_GB2312" w:hint="eastAsia"/>
          <w:b/>
          <w:sz w:val="32"/>
          <w:szCs w:val="32"/>
        </w:rPr>
        <w:t>（三）第三方评审、监督机制</w:t>
      </w:r>
      <w:r>
        <w:rPr>
          <w:rFonts w:ascii="楷体_GB2312" w:eastAsia="楷体_GB2312" w:cs="楷体_GB2312" w:hint="eastAsia"/>
          <w:b/>
          <w:sz w:val="32"/>
          <w:szCs w:val="32"/>
        </w:rPr>
        <w:t>。</w:t>
      </w:r>
    </w:p>
    <w:p w:rsidR="00A12207" w:rsidRDefault="00A12207" w:rsidP="00A12207">
      <w:pPr>
        <w:spacing w:line="600" w:lineRule="exact"/>
        <w:ind w:firstLineChars="196" w:firstLine="627"/>
        <w:rPr>
          <w:rFonts w:ascii="仿宋_GB2312" w:eastAsia="仿宋_GB2312" w:cs="仿宋_GB2312"/>
          <w:kern w:val="32"/>
          <w:sz w:val="32"/>
          <w:szCs w:val="32"/>
        </w:rPr>
      </w:pPr>
      <w:r w:rsidRPr="009658C9">
        <w:rPr>
          <w:rFonts w:ascii="仿宋_GB2312" w:eastAsia="仿宋_GB2312" w:cs="仿宋_GB2312" w:hint="eastAsia"/>
          <w:kern w:val="32"/>
          <w:sz w:val="32"/>
          <w:szCs w:val="32"/>
        </w:rPr>
        <w:t>引入</w:t>
      </w:r>
      <w:r w:rsidRPr="0076277F">
        <w:rPr>
          <w:rFonts w:ascii="仿宋_GB2312" w:eastAsia="仿宋_GB2312" w:cs="仿宋_GB2312" w:hint="eastAsia"/>
          <w:kern w:val="32"/>
          <w:sz w:val="32"/>
          <w:szCs w:val="32"/>
        </w:rPr>
        <w:t>相对独立的第三方</w:t>
      </w:r>
      <w:r>
        <w:rPr>
          <w:rFonts w:ascii="仿宋_GB2312" w:eastAsia="仿宋_GB2312" w:cs="仿宋_GB2312" w:hint="eastAsia"/>
          <w:kern w:val="32"/>
          <w:sz w:val="32"/>
          <w:szCs w:val="32"/>
        </w:rPr>
        <w:t>评审、监督机制</w:t>
      </w:r>
      <w:r w:rsidRPr="0076277F">
        <w:rPr>
          <w:rFonts w:ascii="仿宋_GB2312" w:eastAsia="仿宋_GB2312" w:cs="仿宋_GB2312" w:hint="eastAsia"/>
          <w:kern w:val="32"/>
          <w:sz w:val="32"/>
          <w:szCs w:val="32"/>
        </w:rPr>
        <w:t>，</w:t>
      </w:r>
      <w:r>
        <w:rPr>
          <w:rFonts w:ascii="仿宋_GB2312" w:eastAsia="仿宋_GB2312" w:cs="仿宋_GB2312" w:hint="eastAsia"/>
          <w:kern w:val="32"/>
          <w:sz w:val="32"/>
          <w:szCs w:val="32"/>
        </w:rPr>
        <w:t>开展论证评审、</w:t>
      </w:r>
      <w:r w:rsidRPr="0076277F">
        <w:rPr>
          <w:rFonts w:ascii="仿宋_GB2312" w:eastAsia="仿宋_GB2312" w:cs="仿宋_GB2312" w:hint="eastAsia"/>
          <w:kern w:val="32"/>
          <w:sz w:val="32"/>
          <w:szCs w:val="32"/>
        </w:rPr>
        <w:t>定期检查和阶段性评估等工作，充分体现公开、公平、公正的要求。</w:t>
      </w:r>
    </w:p>
    <w:p w:rsidR="00A12207" w:rsidRPr="00640209" w:rsidRDefault="00A12207" w:rsidP="00A12207">
      <w:pPr>
        <w:spacing w:line="600" w:lineRule="exact"/>
        <w:ind w:firstLineChars="196" w:firstLine="627"/>
        <w:rPr>
          <w:rFonts w:ascii="仿宋_GB2312" w:eastAsia="仿宋_GB2312" w:cs="仿宋_GB2312"/>
          <w:kern w:val="32"/>
          <w:sz w:val="32"/>
          <w:szCs w:val="32"/>
        </w:rPr>
      </w:pPr>
      <w:r>
        <w:rPr>
          <w:rFonts w:ascii="仿宋_GB2312" w:eastAsia="仿宋_GB2312" w:cs="仿宋_GB2312" w:hint="eastAsia"/>
          <w:kern w:val="32"/>
          <w:sz w:val="32"/>
          <w:szCs w:val="32"/>
        </w:rPr>
        <w:t>评审专家选取遵循的基本原则是：在国际上具有较大影响、国内具有较高威望的</w:t>
      </w:r>
      <w:r w:rsidRPr="00640209">
        <w:rPr>
          <w:rFonts w:ascii="仿宋_GB2312" w:eastAsia="仿宋_GB2312" w:cs="仿宋_GB2312" w:hint="eastAsia"/>
          <w:kern w:val="32"/>
          <w:sz w:val="32"/>
          <w:szCs w:val="32"/>
        </w:rPr>
        <w:t>战略科学家；长期从事教育、科技、文化、经济以及其他社会事业行政管理的知名专家；具有国际视野、熟悉国内发展状况、有较深学术造诣的国内外专家；同时，评审专家还必须对协同创新有较深认识</w:t>
      </w:r>
      <w:r>
        <w:rPr>
          <w:rFonts w:ascii="仿宋_GB2312" w:eastAsia="仿宋_GB2312" w:cs="仿宋_GB2312" w:hint="eastAsia"/>
          <w:kern w:val="32"/>
          <w:sz w:val="32"/>
          <w:szCs w:val="32"/>
        </w:rPr>
        <w:t>和了解</w:t>
      </w:r>
      <w:r w:rsidRPr="00640209">
        <w:rPr>
          <w:rFonts w:ascii="仿宋_GB2312" w:eastAsia="仿宋_GB2312" w:cs="仿宋_GB2312" w:hint="eastAsia"/>
          <w:kern w:val="32"/>
          <w:sz w:val="32"/>
          <w:szCs w:val="32"/>
        </w:rPr>
        <w:t>，为人公正，精力充沛。</w:t>
      </w:r>
    </w:p>
    <w:p w:rsidR="00A12207" w:rsidRPr="00D3269F" w:rsidRDefault="00A12207" w:rsidP="00A12207">
      <w:pPr>
        <w:pStyle w:val="1"/>
        <w:snapToGrid w:val="0"/>
        <w:spacing w:before="120" w:after="0" w:line="600" w:lineRule="exact"/>
        <w:ind w:firstLineChars="200" w:firstLine="643"/>
        <w:rPr>
          <w:rFonts w:ascii="黑体" w:eastAsia="黑体"/>
          <w:bCs w:val="0"/>
          <w:sz w:val="32"/>
          <w:szCs w:val="32"/>
        </w:rPr>
      </w:pPr>
      <w:r>
        <w:rPr>
          <w:rFonts w:ascii="黑体" w:eastAsia="黑体" w:cs="黑体" w:hint="eastAsia"/>
          <w:bCs w:val="0"/>
          <w:sz w:val="32"/>
          <w:szCs w:val="32"/>
        </w:rPr>
        <w:t>四</w:t>
      </w:r>
      <w:r w:rsidRPr="00D3269F">
        <w:rPr>
          <w:rFonts w:ascii="黑体" w:eastAsia="黑体" w:cs="黑体" w:hint="eastAsia"/>
          <w:bCs w:val="0"/>
          <w:sz w:val="32"/>
          <w:szCs w:val="32"/>
        </w:rPr>
        <w:t>、实施方式</w:t>
      </w:r>
    </w:p>
    <w:p w:rsidR="00A12207" w:rsidRPr="00051B48" w:rsidRDefault="00A12207" w:rsidP="00A12207">
      <w:pPr>
        <w:adjustRightInd w:val="0"/>
        <w:snapToGrid w:val="0"/>
        <w:spacing w:line="600" w:lineRule="exact"/>
        <w:ind w:firstLine="645"/>
        <w:rPr>
          <w:rFonts w:eastAsia="仿宋_GB2312"/>
          <w:sz w:val="32"/>
          <w:szCs w:val="32"/>
        </w:rPr>
      </w:pPr>
      <w:r w:rsidRPr="00051B48">
        <w:rPr>
          <w:rFonts w:eastAsia="仿宋_GB2312" w:cs="仿宋_GB2312" w:hint="eastAsia"/>
          <w:sz w:val="32"/>
          <w:szCs w:val="32"/>
        </w:rPr>
        <w:t>“</w:t>
      </w:r>
      <w:r w:rsidRPr="009658C9">
        <w:rPr>
          <w:rFonts w:eastAsia="仿宋_GB2312" w:cs="仿宋_GB2312"/>
          <w:sz w:val="32"/>
          <w:szCs w:val="32"/>
        </w:rPr>
        <w:t>2011</w:t>
      </w:r>
      <w:r w:rsidRPr="00051B48">
        <w:rPr>
          <w:rFonts w:eastAsia="仿宋_GB2312" w:cs="仿宋_GB2312" w:hint="eastAsia"/>
          <w:sz w:val="32"/>
          <w:szCs w:val="32"/>
        </w:rPr>
        <w:t>计划”的实施分为培育组建、评审认定、绩效评价三个步骤。</w:t>
      </w:r>
    </w:p>
    <w:p w:rsidR="00A12207" w:rsidRPr="002B2687" w:rsidRDefault="00A12207" w:rsidP="00A12207">
      <w:pPr>
        <w:pStyle w:val="2"/>
        <w:snapToGrid w:val="0"/>
        <w:spacing w:before="0" w:after="0" w:line="600" w:lineRule="exact"/>
        <w:ind w:firstLineChars="200" w:firstLine="640"/>
        <w:rPr>
          <w:rFonts w:ascii="楷体_GB2312" w:eastAsia="楷体_GB2312" w:hAnsi="Times New Roman" w:cs="Times New Roman"/>
          <w:bCs w:val="0"/>
        </w:rPr>
      </w:pPr>
      <w:r w:rsidRPr="002B2687">
        <w:rPr>
          <w:rFonts w:ascii="楷体_GB2312" w:eastAsia="楷体_GB2312" w:hAnsi="Times New Roman" w:cs="楷体_GB2312" w:hint="eastAsia"/>
          <w:bCs w:val="0"/>
        </w:rPr>
        <w:t>（一）</w:t>
      </w:r>
      <w:r w:rsidRPr="002B2687">
        <w:rPr>
          <w:rFonts w:ascii="楷体_GB2312" w:eastAsia="楷体_GB2312" w:cs="楷体_GB2312" w:hint="eastAsia"/>
          <w:bCs w:val="0"/>
        </w:rPr>
        <w:t>培育组建</w:t>
      </w:r>
      <w:r>
        <w:rPr>
          <w:rFonts w:ascii="楷体_GB2312" w:eastAsia="楷体_GB2312" w:cs="楷体_GB2312" w:hint="eastAsia"/>
          <w:bCs w:val="0"/>
        </w:rPr>
        <w:t>。</w:t>
      </w:r>
    </w:p>
    <w:p w:rsidR="00A12207" w:rsidRPr="00051B48" w:rsidRDefault="00A12207" w:rsidP="00A12207">
      <w:pPr>
        <w:adjustRightInd w:val="0"/>
        <w:snapToGrid w:val="0"/>
        <w:spacing w:line="600" w:lineRule="exact"/>
        <w:ind w:firstLine="645"/>
        <w:rPr>
          <w:rFonts w:eastAsia="仿宋_GB2312"/>
          <w:sz w:val="32"/>
          <w:szCs w:val="32"/>
        </w:rPr>
      </w:pPr>
      <w:r w:rsidRPr="00051B48">
        <w:rPr>
          <w:rFonts w:eastAsia="仿宋_GB2312" w:cs="仿宋_GB2312" w:hint="eastAsia"/>
          <w:sz w:val="32"/>
          <w:szCs w:val="32"/>
        </w:rPr>
        <w:t>依据计划实施原则，由地方政府、主管部门以及行业产业</w:t>
      </w:r>
      <w:r>
        <w:rPr>
          <w:rFonts w:eastAsia="仿宋_GB2312" w:cs="仿宋_GB2312" w:hint="eastAsia"/>
          <w:sz w:val="32"/>
          <w:szCs w:val="32"/>
        </w:rPr>
        <w:t>和高校</w:t>
      </w:r>
      <w:r w:rsidRPr="00051B48">
        <w:rPr>
          <w:rFonts w:eastAsia="仿宋_GB2312" w:cs="仿宋_GB2312" w:hint="eastAsia"/>
          <w:sz w:val="32"/>
          <w:szCs w:val="32"/>
        </w:rPr>
        <w:t>组织前期培育。重点开展协同创新方向确定、协同创新体组建、创新资源与要素汇聚、创新环境与氛围</w:t>
      </w:r>
      <w:r>
        <w:rPr>
          <w:rFonts w:eastAsia="仿宋_GB2312" w:cs="仿宋_GB2312" w:hint="eastAsia"/>
          <w:sz w:val="32"/>
          <w:szCs w:val="32"/>
        </w:rPr>
        <w:t>建设等</w:t>
      </w:r>
      <w:r w:rsidRPr="00051B48">
        <w:rPr>
          <w:rFonts w:eastAsia="仿宋_GB2312" w:cs="仿宋_GB2312" w:hint="eastAsia"/>
          <w:sz w:val="32"/>
          <w:szCs w:val="32"/>
        </w:rPr>
        <w:t>，</w:t>
      </w:r>
      <w:r w:rsidRPr="00051B48">
        <w:rPr>
          <w:rFonts w:eastAsia="仿宋_GB2312" w:cs="仿宋_GB2312" w:hint="eastAsia"/>
          <w:sz w:val="32"/>
          <w:szCs w:val="32"/>
        </w:rPr>
        <w:lastRenderedPageBreak/>
        <w:t>逐步形成协同创新的新平台和新机制。</w:t>
      </w:r>
    </w:p>
    <w:p w:rsidR="00A12207" w:rsidRPr="00051B48" w:rsidRDefault="00A12207" w:rsidP="00A12207">
      <w:pPr>
        <w:adjustRightInd w:val="0"/>
        <w:snapToGrid w:val="0"/>
        <w:spacing w:line="600" w:lineRule="exact"/>
        <w:ind w:firstLine="645"/>
        <w:rPr>
          <w:rFonts w:eastAsia="仿宋_GB2312"/>
          <w:sz w:val="32"/>
          <w:szCs w:val="32"/>
        </w:rPr>
      </w:pPr>
      <w:r w:rsidRPr="00051B48">
        <w:rPr>
          <w:rFonts w:eastAsia="仿宋_GB2312" w:cs="仿宋_GB2312" w:hint="eastAsia"/>
          <w:sz w:val="32"/>
          <w:szCs w:val="32"/>
        </w:rPr>
        <w:t>1.</w:t>
      </w:r>
      <w:r w:rsidRPr="00051B48">
        <w:rPr>
          <w:rFonts w:eastAsia="仿宋_GB2312" w:cs="仿宋_GB2312" w:hint="eastAsia"/>
          <w:sz w:val="32"/>
          <w:szCs w:val="32"/>
        </w:rPr>
        <w:t>确定协同创新方向。从国际科技发展前沿和国家、行业、产业、地方的重大需求出发，结合高校自身的优势与特色，确定协同创新方向。方向选择应具有较强的针对性、战略性和前瞻性，具有一定的广度和深度，充分体现科学研究与国家需求的紧密结合，体现多学科的交叉融合，避免成为单纯的研究项目。</w:t>
      </w:r>
    </w:p>
    <w:p w:rsidR="00A12207" w:rsidRPr="00051B48" w:rsidRDefault="00A12207" w:rsidP="00A12207">
      <w:pPr>
        <w:adjustRightInd w:val="0"/>
        <w:snapToGrid w:val="0"/>
        <w:spacing w:line="600" w:lineRule="exact"/>
        <w:ind w:firstLine="645"/>
        <w:rPr>
          <w:rFonts w:eastAsia="仿宋_GB2312"/>
          <w:sz w:val="32"/>
          <w:szCs w:val="32"/>
        </w:rPr>
      </w:pPr>
      <w:r w:rsidRPr="00051B48">
        <w:rPr>
          <w:rFonts w:eastAsia="仿宋_GB2312" w:cs="仿宋_GB2312" w:hint="eastAsia"/>
          <w:sz w:val="32"/>
          <w:szCs w:val="32"/>
        </w:rPr>
        <w:t>2.</w:t>
      </w:r>
      <w:r>
        <w:rPr>
          <w:rFonts w:eastAsia="仿宋_GB2312" w:cs="仿宋_GB2312" w:hint="eastAsia"/>
          <w:sz w:val="32"/>
          <w:szCs w:val="32"/>
        </w:rPr>
        <w:t>组建协同创新体。由高校</w:t>
      </w:r>
      <w:r w:rsidRPr="00051B48">
        <w:rPr>
          <w:rFonts w:eastAsia="仿宋_GB2312" w:cs="仿宋_GB2312" w:hint="eastAsia"/>
          <w:sz w:val="32"/>
          <w:szCs w:val="32"/>
        </w:rPr>
        <w:t>牵头</w:t>
      </w:r>
      <w:r>
        <w:rPr>
          <w:rFonts w:eastAsia="仿宋_GB2312" w:cs="仿宋_GB2312" w:hint="eastAsia"/>
          <w:sz w:val="32"/>
          <w:szCs w:val="32"/>
        </w:rPr>
        <w:t>，</w:t>
      </w:r>
      <w:r w:rsidRPr="00051B48">
        <w:rPr>
          <w:rFonts w:eastAsia="仿宋_GB2312" w:cs="仿宋_GB2312" w:hint="eastAsia"/>
          <w:sz w:val="32"/>
          <w:szCs w:val="32"/>
        </w:rPr>
        <w:t>积极吸纳国内外优势力量，形成强强联合的协同创新体</w:t>
      </w:r>
      <w:r>
        <w:rPr>
          <w:rFonts w:eastAsia="仿宋_GB2312" w:cs="仿宋_GB2312" w:hint="eastAsia"/>
          <w:sz w:val="32"/>
          <w:szCs w:val="32"/>
        </w:rPr>
        <w:t>。</w:t>
      </w:r>
      <w:r w:rsidRPr="00051B48">
        <w:rPr>
          <w:rFonts w:eastAsia="仿宋_GB2312" w:cs="仿宋_GB2312" w:hint="eastAsia"/>
          <w:sz w:val="32"/>
          <w:szCs w:val="32"/>
        </w:rPr>
        <w:t>建立实质性协同的组织管理机构，并结合协同创新体的特色与能力，切实地选择协同创新的模式与类型。制定整体实施路线，明晰各方职责</w:t>
      </w:r>
      <w:r w:rsidRPr="00051B48">
        <w:rPr>
          <w:rFonts w:eastAsia="仿宋_GB2312" w:hint="eastAsia"/>
          <w:sz w:val="32"/>
          <w:szCs w:val="32"/>
        </w:rPr>
        <w:t>，确定具体分工，建立协同创新的新平台。</w:t>
      </w:r>
    </w:p>
    <w:p w:rsidR="00A12207" w:rsidRPr="00051B48" w:rsidRDefault="00A12207" w:rsidP="00A12207">
      <w:pPr>
        <w:adjustRightInd w:val="0"/>
        <w:snapToGrid w:val="0"/>
        <w:spacing w:line="600" w:lineRule="exact"/>
        <w:ind w:firstLine="645"/>
        <w:rPr>
          <w:rFonts w:eastAsia="仿宋_GB2312"/>
          <w:sz w:val="32"/>
          <w:szCs w:val="32"/>
        </w:rPr>
      </w:pPr>
      <w:r w:rsidRPr="00051B48">
        <w:rPr>
          <w:rFonts w:eastAsia="仿宋_GB2312" w:hint="eastAsia"/>
          <w:sz w:val="32"/>
          <w:szCs w:val="32"/>
        </w:rPr>
        <w:t>3.</w:t>
      </w:r>
      <w:r w:rsidRPr="00051B48">
        <w:rPr>
          <w:rFonts w:eastAsia="仿宋_GB2312" w:hint="eastAsia"/>
          <w:sz w:val="32"/>
          <w:szCs w:val="32"/>
        </w:rPr>
        <w:t>汇聚创新要素与资源。发挥协同创新的聚集作用，充分利用现有国家、行业等方面的资源，积极吸纳地方、企业以及</w:t>
      </w:r>
      <w:r>
        <w:rPr>
          <w:rFonts w:eastAsia="仿宋_GB2312" w:hint="eastAsia"/>
          <w:sz w:val="32"/>
          <w:szCs w:val="32"/>
        </w:rPr>
        <w:t>国内外</w:t>
      </w:r>
      <w:r w:rsidRPr="00051B48">
        <w:rPr>
          <w:rFonts w:eastAsia="仿宋_GB2312" w:hint="eastAsia"/>
          <w:sz w:val="32"/>
          <w:szCs w:val="32"/>
        </w:rPr>
        <w:t>社会的支持与投入。以人才作为协同创新的核心要素，加快与基地、平台、资本、信息、成果、仪器设备等创新要素的整合，形成协同创新的新优势。</w:t>
      </w:r>
    </w:p>
    <w:p w:rsidR="00A12207" w:rsidRPr="00051B48" w:rsidRDefault="00A12207" w:rsidP="00A12207">
      <w:pPr>
        <w:adjustRightInd w:val="0"/>
        <w:snapToGrid w:val="0"/>
        <w:spacing w:line="600" w:lineRule="exact"/>
        <w:ind w:firstLine="645"/>
        <w:rPr>
          <w:rFonts w:eastAsia="仿宋_GB2312"/>
          <w:sz w:val="32"/>
          <w:szCs w:val="32"/>
        </w:rPr>
      </w:pPr>
      <w:r w:rsidRPr="00051B48">
        <w:rPr>
          <w:rFonts w:eastAsia="仿宋_GB2312" w:cs="仿宋_GB2312" w:hint="eastAsia"/>
          <w:sz w:val="32"/>
          <w:szCs w:val="32"/>
        </w:rPr>
        <w:t>4.</w:t>
      </w:r>
      <w:r w:rsidRPr="00051B48">
        <w:rPr>
          <w:rFonts w:eastAsia="仿宋_GB2312" w:cs="仿宋_GB2312" w:hint="eastAsia"/>
          <w:sz w:val="32"/>
          <w:szCs w:val="32"/>
        </w:rPr>
        <w:t>构建创新环境与氛围。结合协同创新目标与任务的要求，</w:t>
      </w:r>
      <w:r>
        <w:rPr>
          <w:rFonts w:eastAsia="仿宋_GB2312" w:cs="仿宋_GB2312" w:hint="eastAsia"/>
          <w:sz w:val="32"/>
          <w:szCs w:val="32"/>
        </w:rPr>
        <w:t>系统设计机制体制改革，创新</w:t>
      </w:r>
      <w:r w:rsidRPr="00051B48">
        <w:rPr>
          <w:rFonts w:eastAsia="仿宋_GB2312" w:cs="仿宋_GB2312" w:hint="eastAsia"/>
          <w:sz w:val="32"/>
          <w:szCs w:val="32"/>
        </w:rPr>
        <w:t>人员</w:t>
      </w:r>
      <w:r>
        <w:rPr>
          <w:rFonts w:eastAsia="仿宋_GB2312" w:cs="仿宋_GB2312" w:hint="eastAsia"/>
          <w:sz w:val="32"/>
          <w:szCs w:val="32"/>
        </w:rPr>
        <w:t>聘用</w:t>
      </w:r>
      <w:r w:rsidRPr="00051B48">
        <w:rPr>
          <w:rFonts w:eastAsia="仿宋_GB2312" w:cs="仿宋_GB2312" w:hint="eastAsia"/>
          <w:sz w:val="32"/>
          <w:szCs w:val="32"/>
        </w:rPr>
        <w:t>与考评</w:t>
      </w:r>
      <w:r>
        <w:rPr>
          <w:rFonts w:eastAsia="仿宋_GB2312" w:cs="仿宋_GB2312" w:hint="eastAsia"/>
          <w:sz w:val="32"/>
          <w:szCs w:val="32"/>
        </w:rPr>
        <w:t>方式</w:t>
      </w:r>
      <w:r w:rsidRPr="00051B48">
        <w:rPr>
          <w:rFonts w:eastAsia="仿宋_GB2312" w:cs="仿宋_GB2312" w:hint="eastAsia"/>
          <w:sz w:val="32"/>
          <w:szCs w:val="32"/>
        </w:rPr>
        <w:t>，完善高校学生培养机制，建立有组织创新</w:t>
      </w:r>
      <w:r>
        <w:rPr>
          <w:rFonts w:eastAsia="仿宋_GB2312" w:cs="仿宋_GB2312" w:hint="eastAsia"/>
          <w:sz w:val="32"/>
          <w:szCs w:val="32"/>
        </w:rPr>
        <w:t>、</w:t>
      </w:r>
      <w:r w:rsidRPr="00051B48">
        <w:rPr>
          <w:rFonts w:eastAsia="仿宋_GB2312" w:cs="仿宋_GB2312" w:hint="eastAsia"/>
          <w:sz w:val="32"/>
          <w:szCs w:val="32"/>
        </w:rPr>
        <w:t>协同管理、资源整合与成果共享等制度体系，形成有利于协同创新和解决国家重大需求的长效机制。</w:t>
      </w:r>
    </w:p>
    <w:p w:rsidR="00A12207" w:rsidRPr="002B2687" w:rsidRDefault="00A12207" w:rsidP="00A12207">
      <w:pPr>
        <w:pStyle w:val="2"/>
        <w:snapToGrid w:val="0"/>
        <w:spacing w:before="0" w:after="0" w:line="600" w:lineRule="exact"/>
        <w:ind w:firstLineChars="196" w:firstLine="628"/>
        <w:rPr>
          <w:rFonts w:ascii="楷体_GB2312" w:eastAsia="楷体_GB2312" w:hAnsi="Times New Roman" w:cs="Times New Roman"/>
          <w:bCs w:val="0"/>
        </w:rPr>
      </w:pPr>
      <w:r w:rsidRPr="002B2687">
        <w:rPr>
          <w:rFonts w:ascii="楷体_GB2312" w:eastAsia="楷体_GB2312" w:hAnsi="Times New Roman" w:cs="楷体_GB2312" w:hint="eastAsia"/>
          <w:bCs w:val="0"/>
        </w:rPr>
        <w:lastRenderedPageBreak/>
        <w:t>（二）评审认定</w:t>
      </w:r>
      <w:r>
        <w:rPr>
          <w:rFonts w:ascii="楷体_GB2312" w:eastAsia="楷体_GB2312" w:hAnsi="Times New Roman" w:cs="楷体_GB2312" w:hint="eastAsia"/>
          <w:bCs w:val="0"/>
        </w:rPr>
        <w:t>。</w:t>
      </w:r>
    </w:p>
    <w:p w:rsidR="00A12207" w:rsidRPr="00051B48" w:rsidRDefault="00A12207" w:rsidP="00A12207">
      <w:pPr>
        <w:adjustRightInd w:val="0"/>
        <w:snapToGrid w:val="0"/>
        <w:spacing w:line="600" w:lineRule="exact"/>
        <w:ind w:firstLine="645"/>
        <w:rPr>
          <w:rFonts w:eastAsia="仿宋_GB2312"/>
          <w:sz w:val="32"/>
          <w:szCs w:val="32"/>
        </w:rPr>
      </w:pPr>
      <w:r w:rsidRPr="00051B48">
        <w:rPr>
          <w:rFonts w:eastAsia="仿宋_GB2312" w:cs="仿宋_GB2312" w:hint="eastAsia"/>
          <w:sz w:val="32"/>
          <w:szCs w:val="32"/>
        </w:rPr>
        <w:t>在培育组建并取得明显成效的基础上，教育部、财政部按照组织申报、专家评审和综合咨询的程序，每年认定一批“</w:t>
      </w:r>
      <w:r w:rsidRPr="00051B48">
        <w:rPr>
          <w:rFonts w:eastAsia="仿宋_GB2312"/>
          <w:sz w:val="32"/>
          <w:szCs w:val="32"/>
        </w:rPr>
        <w:t>2011</w:t>
      </w:r>
      <w:r w:rsidRPr="00051B48">
        <w:rPr>
          <w:rFonts w:eastAsia="仿宋_GB2312" w:cs="仿宋_GB2312" w:hint="eastAsia"/>
          <w:sz w:val="32"/>
          <w:szCs w:val="32"/>
        </w:rPr>
        <w:t>协同创新中心”。</w:t>
      </w:r>
    </w:p>
    <w:p w:rsidR="00A12207" w:rsidRPr="00051B48" w:rsidRDefault="00A12207" w:rsidP="00A12207">
      <w:pPr>
        <w:adjustRightInd w:val="0"/>
        <w:snapToGrid w:val="0"/>
        <w:spacing w:line="600" w:lineRule="exact"/>
        <w:ind w:firstLine="645"/>
        <w:rPr>
          <w:rFonts w:eastAsia="仿宋_GB2312"/>
          <w:sz w:val="32"/>
          <w:szCs w:val="32"/>
        </w:rPr>
      </w:pPr>
      <w:r w:rsidRPr="00051B48">
        <w:rPr>
          <w:rFonts w:eastAsia="仿宋_GB2312" w:cs="仿宋_GB2312" w:hint="eastAsia"/>
          <w:sz w:val="32"/>
          <w:szCs w:val="32"/>
        </w:rPr>
        <w:t>1.</w:t>
      </w:r>
      <w:r>
        <w:rPr>
          <w:rFonts w:eastAsia="仿宋_GB2312" w:cs="仿宋_GB2312" w:hint="eastAsia"/>
          <w:sz w:val="32"/>
          <w:szCs w:val="32"/>
        </w:rPr>
        <w:t>申报条件。</w:t>
      </w:r>
    </w:p>
    <w:p w:rsidR="00A12207" w:rsidRPr="00051B48" w:rsidRDefault="00A12207" w:rsidP="00A12207">
      <w:pPr>
        <w:adjustRightInd w:val="0"/>
        <w:snapToGrid w:val="0"/>
        <w:spacing w:line="600" w:lineRule="exact"/>
        <w:ind w:firstLine="645"/>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1</w:t>
      </w:r>
      <w:r w:rsidRPr="00051B48">
        <w:rPr>
          <w:rFonts w:eastAsia="仿宋_GB2312" w:cs="仿宋_GB2312" w:hint="eastAsia"/>
          <w:sz w:val="32"/>
          <w:szCs w:val="32"/>
        </w:rPr>
        <w:t>）方向选择应符合重大科学前沿或国家、行业产业和地方</w:t>
      </w:r>
      <w:r>
        <w:rPr>
          <w:rFonts w:eastAsia="仿宋_GB2312" w:cs="仿宋_GB2312" w:hint="eastAsia"/>
          <w:sz w:val="32"/>
          <w:szCs w:val="32"/>
        </w:rPr>
        <w:t>的</w:t>
      </w:r>
      <w:r w:rsidRPr="00051B48">
        <w:rPr>
          <w:rFonts w:eastAsia="仿宋_GB2312" w:cs="仿宋_GB2312" w:hint="eastAsia"/>
          <w:sz w:val="32"/>
          <w:szCs w:val="32"/>
        </w:rPr>
        <w:t>重点发展规划，协同创新模式选取合理。</w:t>
      </w:r>
    </w:p>
    <w:p w:rsidR="00A12207" w:rsidRPr="00051B48" w:rsidRDefault="00A12207" w:rsidP="00A12207">
      <w:pPr>
        <w:adjustRightInd w:val="0"/>
        <w:snapToGrid w:val="0"/>
        <w:spacing w:line="600" w:lineRule="exact"/>
        <w:ind w:firstLine="645"/>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2</w:t>
      </w:r>
      <w:r w:rsidRPr="00051B48">
        <w:rPr>
          <w:rFonts w:eastAsia="仿宋_GB2312" w:cs="仿宋_GB2312" w:hint="eastAsia"/>
          <w:sz w:val="32"/>
          <w:szCs w:val="32"/>
        </w:rPr>
        <w:t>）已建立了实质性的协同创新体，各方任务明确，职责清晰，建立了优势互补、互利共赢的协同机制</w:t>
      </w:r>
      <w:r>
        <w:rPr>
          <w:rFonts w:eastAsia="仿宋_GB2312" w:cs="仿宋_GB2312" w:hint="eastAsia"/>
          <w:sz w:val="32"/>
          <w:szCs w:val="32"/>
        </w:rPr>
        <w:t>和形式</w:t>
      </w:r>
      <w:r w:rsidRPr="00051B48">
        <w:rPr>
          <w:rFonts w:eastAsia="仿宋_GB2312" w:cs="仿宋_GB2312" w:hint="eastAsia"/>
          <w:sz w:val="32"/>
          <w:szCs w:val="32"/>
        </w:rPr>
        <w:t>，形成了良好的协同创新氛围。</w:t>
      </w:r>
    </w:p>
    <w:p w:rsidR="00A12207" w:rsidRPr="00051B4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3</w:t>
      </w:r>
      <w:r w:rsidRPr="00051B48">
        <w:rPr>
          <w:rFonts w:eastAsia="仿宋_GB2312" w:cs="仿宋_GB2312" w:hint="eastAsia"/>
          <w:sz w:val="32"/>
          <w:szCs w:val="32"/>
        </w:rPr>
        <w:t>）</w:t>
      </w:r>
      <w:r>
        <w:rPr>
          <w:rFonts w:eastAsia="仿宋_GB2312" w:cs="仿宋_GB2312" w:hint="eastAsia"/>
          <w:sz w:val="32"/>
          <w:szCs w:val="32"/>
        </w:rPr>
        <w:t>从</w:t>
      </w:r>
      <w:r w:rsidRPr="00051B48">
        <w:rPr>
          <w:rFonts w:eastAsia="仿宋_GB2312" w:cs="仿宋_GB2312" w:hint="eastAsia"/>
          <w:sz w:val="32"/>
          <w:szCs w:val="32"/>
        </w:rPr>
        <w:t>协同创新</w:t>
      </w:r>
      <w:r>
        <w:rPr>
          <w:rFonts w:eastAsia="仿宋_GB2312" w:cs="仿宋_GB2312" w:hint="eastAsia"/>
          <w:sz w:val="32"/>
          <w:szCs w:val="32"/>
        </w:rPr>
        <w:t>的实际出发</w:t>
      </w:r>
      <w:r w:rsidRPr="00051B48">
        <w:rPr>
          <w:rFonts w:eastAsia="仿宋_GB2312" w:cs="仿宋_GB2312" w:hint="eastAsia"/>
          <w:sz w:val="32"/>
          <w:szCs w:val="32"/>
        </w:rPr>
        <w:t>，在组织管理、人员聘任、科研考核、</w:t>
      </w:r>
      <w:r>
        <w:rPr>
          <w:rFonts w:eastAsia="仿宋_GB2312" w:cs="仿宋_GB2312" w:hint="eastAsia"/>
          <w:sz w:val="32"/>
          <w:szCs w:val="32"/>
        </w:rPr>
        <w:t>人才</w:t>
      </w:r>
      <w:r w:rsidRPr="00051B48">
        <w:rPr>
          <w:rFonts w:eastAsia="仿宋_GB2312" w:cs="仿宋_GB2312" w:hint="eastAsia"/>
          <w:sz w:val="32"/>
          <w:szCs w:val="32"/>
        </w:rPr>
        <w:t>培养、资源配置等方面开展了</w:t>
      </w:r>
      <w:r>
        <w:rPr>
          <w:rFonts w:eastAsia="仿宋_GB2312" w:cs="仿宋_GB2312" w:hint="eastAsia"/>
          <w:sz w:val="32"/>
          <w:szCs w:val="32"/>
        </w:rPr>
        <w:t>有效</w:t>
      </w:r>
      <w:r w:rsidRPr="00051B48">
        <w:rPr>
          <w:rFonts w:eastAsia="仿宋_GB2312" w:cs="仿宋_GB2312" w:hint="eastAsia"/>
          <w:sz w:val="32"/>
          <w:szCs w:val="32"/>
        </w:rPr>
        <w:t>的机制体制改革，方案具体，措施得当，进展顺利，成效明显。</w:t>
      </w:r>
    </w:p>
    <w:p w:rsidR="00A12207" w:rsidRPr="00051B4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4</w:t>
      </w:r>
      <w:r w:rsidRPr="00051B48">
        <w:rPr>
          <w:rFonts w:eastAsia="仿宋_GB2312" w:cs="仿宋_GB2312" w:hint="eastAsia"/>
          <w:sz w:val="32"/>
          <w:szCs w:val="32"/>
        </w:rPr>
        <w:t>）</w:t>
      </w:r>
      <w:r>
        <w:rPr>
          <w:rFonts w:eastAsia="仿宋_GB2312" w:cs="仿宋_GB2312" w:hint="eastAsia"/>
          <w:sz w:val="32"/>
          <w:szCs w:val="32"/>
        </w:rPr>
        <w:t>按照新的人才选聘机制，已</w:t>
      </w:r>
      <w:r w:rsidRPr="00051B48">
        <w:rPr>
          <w:rFonts w:eastAsia="仿宋_GB2312" w:cs="仿宋_GB2312" w:hint="eastAsia"/>
          <w:sz w:val="32"/>
          <w:szCs w:val="32"/>
        </w:rPr>
        <w:t>聚集了一批国内外优秀团队</w:t>
      </w:r>
      <w:r>
        <w:rPr>
          <w:rFonts w:eastAsia="仿宋_GB2312" w:cs="仿宋_GB2312" w:hint="eastAsia"/>
          <w:sz w:val="32"/>
          <w:szCs w:val="32"/>
        </w:rPr>
        <w:t>，</w:t>
      </w:r>
      <w:r w:rsidRPr="00051B48">
        <w:rPr>
          <w:rFonts w:eastAsia="仿宋_GB2312" w:cs="仿宋_GB2312" w:hint="eastAsia"/>
          <w:sz w:val="32"/>
          <w:szCs w:val="32"/>
        </w:rPr>
        <w:t>具备解决重大需求的能力和水平，</w:t>
      </w:r>
      <w:r>
        <w:rPr>
          <w:rFonts w:eastAsia="仿宋_GB2312" w:cs="仿宋_GB2312" w:hint="eastAsia"/>
          <w:sz w:val="32"/>
          <w:szCs w:val="32"/>
        </w:rPr>
        <w:t>所有聘用人员不得在其他协同创新中心兼聘</w:t>
      </w:r>
      <w:r w:rsidRPr="00051B48">
        <w:rPr>
          <w:rFonts w:eastAsia="仿宋_GB2312" w:cs="仿宋_GB2312" w:hint="eastAsia"/>
          <w:sz w:val="32"/>
          <w:szCs w:val="32"/>
        </w:rPr>
        <w:t>。有充实的科研任务，主持承担了一定数量在研国家、行业、地方以及企业等方面的重大项目。有效地整合了相关的各类创新要素，形成了较强的资源汇聚能力，相关各方面的支持落实到位。</w:t>
      </w:r>
    </w:p>
    <w:p w:rsidR="00A12207" w:rsidRPr="00051B4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5</w:t>
      </w:r>
      <w:r w:rsidRPr="00051B48">
        <w:rPr>
          <w:rFonts w:eastAsia="仿宋_GB2312" w:cs="仿宋_GB2312" w:hint="eastAsia"/>
          <w:sz w:val="32"/>
          <w:szCs w:val="32"/>
        </w:rPr>
        <w:t>）牵头高校</w:t>
      </w:r>
      <w:r>
        <w:rPr>
          <w:rFonts w:eastAsia="仿宋_GB2312" w:cs="仿宋_GB2312" w:hint="eastAsia"/>
          <w:sz w:val="32"/>
          <w:szCs w:val="32"/>
        </w:rPr>
        <w:t>和主要参与高校，</w:t>
      </w:r>
      <w:r w:rsidRPr="00051B48">
        <w:rPr>
          <w:rFonts w:eastAsia="仿宋_GB2312" w:cs="仿宋_GB2312" w:hint="eastAsia"/>
          <w:sz w:val="32"/>
          <w:szCs w:val="32"/>
        </w:rPr>
        <w:t>协同创新方向依托的主体学科须为国家重点学科，并建有运行良好的国家级或教育部重点科研基地，具备组织开展协同创新的能力和</w:t>
      </w:r>
      <w:r>
        <w:rPr>
          <w:rFonts w:eastAsia="仿宋_GB2312" w:cs="仿宋_GB2312" w:hint="eastAsia"/>
          <w:sz w:val="32"/>
          <w:szCs w:val="32"/>
        </w:rPr>
        <w:t>实力</w:t>
      </w:r>
      <w:r w:rsidRPr="00051B48">
        <w:rPr>
          <w:rFonts w:eastAsia="仿宋_GB2312" w:cs="仿宋_GB2312" w:hint="eastAsia"/>
          <w:sz w:val="32"/>
          <w:szCs w:val="32"/>
        </w:rPr>
        <w:t>。在</w:t>
      </w:r>
      <w:r>
        <w:rPr>
          <w:rFonts w:eastAsia="仿宋_GB2312" w:cs="仿宋_GB2312" w:hint="eastAsia"/>
          <w:sz w:val="32"/>
          <w:szCs w:val="32"/>
        </w:rPr>
        <w:t>基础设施</w:t>
      </w:r>
      <w:r w:rsidRPr="00051B48">
        <w:rPr>
          <w:rFonts w:eastAsia="仿宋_GB2312" w:cs="仿宋_GB2312" w:hint="eastAsia"/>
          <w:sz w:val="32"/>
          <w:szCs w:val="32"/>
        </w:rPr>
        <w:t>、研发平台、仪器装备</w:t>
      </w:r>
      <w:r>
        <w:rPr>
          <w:rFonts w:eastAsia="仿宋_GB2312" w:cs="仿宋_GB2312" w:hint="eastAsia"/>
          <w:sz w:val="32"/>
          <w:szCs w:val="32"/>
        </w:rPr>
        <w:t>、日常运转</w:t>
      </w:r>
      <w:r w:rsidRPr="00051B48">
        <w:rPr>
          <w:rFonts w:eastAsia="仿宋_GB2312" w:cs="仿宋_GB2312" w:hint="eastAsia"/>
          <w:sz w:val="32"/>
          <w:szCs w:val="32"/>
        </w:rPr>
        <w:t>等方面</w:t>
      </w:r>
      <w:r>
        <w:rPr>
          <w:rFonts w:eastAsia="仿宋_GB2312" w:cs="仿宋_GB2312" w:hint="eastAsia"/>
          <w:sz w:val="32"/>
          <w:szCs w:val="32"/>
        </w:rPr>
        <w:t>，能够</w:t>
      </w:r>
      <w:r>
        <w:rPr>
          <w:rFonts w:eastAsia="仿宋_GB2312" w:cs="仿宋_GB2312" w:hint="eastAsia"/>
          <w:sz w:val="32"/>
          <w:szCs w:val="32"/>
        </w:rPr>
        <w:lastRenderedPageBreak/>
        <w:t>为协同创新中心的有效运行提供</w:t>
      </w:r>
      <w:r w:rsidRPr="00051B48">
        <w:rPr>
          <w:rFonts w:eastAsia="仿宋_GB2312" w:cs="仿宋_GB2312" w:hint="eastAsia"/>
          <w:sz w:val="32"/>
          <w:szCs w:val="32"/>
        </w:rPr>
        <w:t>良好的</w:t>
      </w:r>
      <w:r>
        <w:rPr>
          <w:rFonts w:eastAsia="仿宋_GB2312" w:cs="仿宋_GB2312" w:hint="eastAsia"/>
          <w:sz w:val="32"/>
          <w:szCs w:val="32"/>
        </w:rPr>
        <w:t>支撑</w:t>
      </w:r>
      <w:r w:rsidRPr="00051B48">
        <w:rPr>
          <w:rFonts w:eastAsia="仿宋_GB2312" w:cs="仿宋_GB2312" w:hint="eastAsia"/>
          <w:sz w:val="32"/>
          <w:szCs w:val="32"/>
        </w:rPr>
        <w:t>与保障。</w:t>
      </w:r>
    </w:p>
    <w:p w:rsidR="00A12207" w:rsidRPr="00051B4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2.</w:t>
      </w:r>
      <w:r w:rsidRPr="00051B48">
        <w:rPr>
          <w:rFonts w:eastAsia="仿宋_GB2312" w:cs="仿宋_GB2312" w:hint="eastAsia"/>
          <w:sz w:val="32"/>
          <w:szCs w:val="32"/>
        </w:rPr>
        <w:t>评审</w:t>
      </w:r>
      <w:r>
        <w:rPr>
          <w:rFonts w:eastAsia="仿宋_GB2312" w:cs="仿宋_GB2312" w:hint="eastAsia"/>
          <w:sz w:val="32"/>
          <w:szCs w:val="32"/>
        </w:rPr>
        <w:t>程序。</w:t>
      </w:r>
    </w:p>
    <w:p w:rsidR="00A12207" w:rsidRPr="00051B48" w:rsidRDefault="00A12207" w:rsidP="00A12207">
      <w:pPr>
        <w:adjustRightInd w:val="0"/>
        <w:snapToGrid w:val="0"/>
        <w:spacing w:line="600" w:lineRule="exact"/>
        <w:ind w:firstLine="645"/>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1</w:t>
      </w:r>
      <w:r w:rsidRPr="00051B48">
        <w:rPr>
          <w:rFonts w:eastAsia="仿宋_GB2312" w:cs="仿宋_GB2312" w:hint="eastAsia"/>
          <w:sz w:val="32"/>
          <w:szCs w:val="32"/>
        </w:rPr>
        <w:t>）组织申报。采取限额推荐的方式，</w:t>
      </w:r>
      <w:r>
        <w:rPr>
          <w:rFonts w:eastAsia="仿宋_GB2312" w:cs="仿宋_GB2312" w:hint="eastAsia"/>
          <w:sz w:val="32"/>
          <w:szCs w:val="32"/>
        </w:rPr>
        <w:t>经</w:t>
      </w:r>
      <w:r w:rsidRPr="00051B48">
        <w:rPr>
          <w:rFonts w:eastAsia="仿宋_GB2312" w:cs="仿宋_GB2312" w:hint="eastAsia"/>
          <w:sz w:val="32"/>
          <w:szCs w:val="32"/>
        </w:rPr>
        <w:t>牵头高校主管部门审核同意后，报送到领导小组办公室，领导小组办公室负责对申报材料进行形式审查。其中，区域发展类协同创新中心，须由省级教育行政部门负责组织和推荐</w:t>
      </w:r>
      <w:r>
        <w:rPr>
          <w:rFonts w:eastAsia="仿宋_GB2312" w:cs="仿宋_GB2312" w:hint="eastAsia"/>
          <w:sz w:val="32"/>
          <w:szCs w:val="32"/>
        </w:rPr>
        <w:t>，</w:t>
      </w:r>
      <w:r w:rsidRPr="00051B48">
        <w:rPr>
          <w:rFonts w:eastAsia="仿宋_GB2312" w:cs="仿宋_GB2312" w:hint="eastAsia"/>
          <w:sz w:val="32"/>
          <w:szCs w:val="32"/>
        </w:rPr>
        <w:t>教育部直属高校可</w:t>
      </w:r>
      <w:r>
        <w:rPr>
          <w:rFonts w:eastAsia="仿宋_GB2312" w:cs="仿宋_GB2312" w:hint="eastAsia"/>
          <w:sz w:val="32"/>
          <w:szCs w:val="32"/>
        </w:rPr>
        <w:t>直接报送领导小组办公室</w:t>
      </w:r>
      <w:r w:rsidRPr="00051B48">
        <w:rPr>
          <w:rFonts w:eastAsia="仿宋_GB2312" w:cs="仿宋_GB2312" w:hint="eastAsia"/>
          <w:sz w:val="32"/>
          <w:szCs w:val="32"/>
        </w:rPr>
        <w:t>。</w:t>
      </w:r>
    </w:p>
    <w:p w:rsidR="00A12207" w:rsidRPr="00051B4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2</w:t>
      </w:r>
      <w:r w:rsidRPr="00051B48">
        <w:rPr>
          <w:rFonts w:eastAsia="仿宋_GB2312" w:cs="仿宋_GB2312" w:hint="eastAsia"/>
          <w:sz w:val="32"/>
          <w:szCs w:val="32"/>
        </w:rPr>
        <w:t>）</w:t>
      </w:r>
      <w:r>
        <w:rPr>
          <w:rFonts w:eastAsia="仿宋_GB2312" w:cs="仿宋_GB2312" w:hint="eastAsia"/>
          <w:sz w:val="32"/>
          <w:szCs w:val="32"/>
        </w:rPr>
        <w:t>专家评审。经</w:t>
      </w:r>
      <w:r w:rsidRPr="00051B48">
        <w:rPr>
          <w:rFonts w:eastAsia="仿宋_GB2312" w:cs="仿宋_GB2312" w:hint="eastAsia"/>
          <w:sz w:val="32"/>
          <w:szCs w:val="32"/>
        </w:rPr>
        <w:t>形式审查合格后，领导小组办公室委托第三方按照申报的类型，采取答辩的方式对申请认定的协同创新中心进行评</w:t>
      </w:r>
      <w:r>
        <w:rPr>
          <w:rFonts w:eastAsia="仿宋_GB2312" w:cs="仿宋_GB2312" w:hint="eastAsia"/>
          <w:sz w:val="32"/>
          <w:szCs w:val="32"/>
        </w:rPr>
        <w:t>审。评审专家组按一定比例择优提出建议名单，并形成专家组评审意见</w:t>
      </w:r>
      <w:r w:rsidRPr="00051B48">
        <w:rPr>
          <w:rFonts w:eastAsia="仿宋_GB2312" w:cs="仿宋_GB2312" w:hint="eastAsia"/>
          <w:sz w:val="32"/>
          <w:szCs w:val="32"/>
        </w:rPr>
        <w:t>。</w:t>
      </w:r>
    </w:p>
    <w:p w:rsidR="00A12207" w:rsidRPr="00051B4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其中，科学前沿和文化传承类协同创新中心的评审，以学术同行和管理专家为主体，积极吸纳科研院所和境外专家参与；行业产业类</w:t>
      </w:r>
      <w:r>
        <w:rPr>
          <w:rFonts w:eastAsia="仿宋_GB2312" w:cs="仿宋_GB2312" w:hint="eastAsia"/>
          <w:sz w:val="32"/>
          <w:szCs w:val="32"/>
        </w:rPr>
        <w:t>协同创新中心的</w:t>
      </w:r>
      <w:r w:rsidRPr="00051B48">
        <w:rPr>
          <w:rFonts w:eastAsia="仿宋_GB2312" w:cs="仿宋_GB2312" w:hint="eastAsia"/>
          <w:sz w:val="32"/>
          <w:szCs w:val="32"/>
        </w:rPr>
        <w:t>评审，</w:t>
      </w:r>
      <w:r>
        <w:rPr>
          <w:rFonts w:eastAsia="仿宋_GB2312" w:cs="仿宋_GB2312" w:hint="eastAsia"/>
          <w:sz w:val="32"/>
          <w:szCs w:val="32"/>
        </w:rPr>
        <w:t>要充分发挥行业产业部门、企业管理和研发人员的作用；</w:t>
      </w:r>
      <w:r w:rsidRPr="00051B48">
        <w:rPr>
          <w:rFonts w:eastAsia="仿宋_GB2312" w:cs="仿宋_GB2312" w:hint="eastAsia"/>
          <w:sz w:val="32"/>
          <w:szCs w:val="32"/>
        </w:rPr>
        <w:t>区域发展类</w:t>
      </w:r>
      <w:r>
        <w:rPr>
          <w:rFonts w:eastAsia="仿宋_GB2312" w:cs="仿宋_GB2312" w:hint="eastAsia"/>
          <w:sz w:val="32"/>
          <w:szCs w:val="32"/>
        </w:rPr>
        <w:t>协同创新中心的评审，要</w:t>
      </w:r>
      <w:r w:rsidRPr="00051B48">
        <w:rPr>
          <w:rFonts w:eastAsia="仿宋_GB2312" w:cs="仿宋_GB2312" w:hint="eastAsia"/>
          <w:sz w:val="32"/>
          <w:szCs w:val="32"/>
        </w:rPr>
        <w:t>突出地方政府、骨干企业与同行专家的有机结合。</w:t>
      </w:r>
    </w:p>
    <w:p w:rsidR="00A12207"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3</w:t>
      </w:r>
      <w:r w:rsidRPr="00051B48">
        <w:rPr>
          <w:rFonts w:eastAsia="仿宋_GB2312" w:cs="仿宋_GB2312" w:hint="eastAsia"/>
          <w:sz w:val="32"/>
          <w:szCs w:val="32"/>
        </w:rPr>
        <w:t>）综合咨询。由“</w:t>
      </w:r>
      <w:r w:rsidRPr="00051B48">
        <w:rPr>
          <w:rFonts w:eastAsia="仿宋_GB2312" w:cs="仿宋_GB2312"/>
          <w:sz w:val="32"/>
          <w:szCs w:val="32"/>
        </w:rPr>
        <w:t>2011</w:t>
      </w:r>
      <w:r w:rsidRPr="00051B48">
        <w:rPr>
          <w:rFonts w:eastAsia="仿宋_GB2312" w:cs="仿宋_GB2312" w:hint="eastAsia"/>
          <w:sz w:val="32"/>
          <w:szCs w:val="32"/>
        </w:rPr>
        <w:t>计划”专家咨询委员会负责，采取会评的形式，在听取汇报、审阅材料和充分讨论的基础上，</w:t>
      </w:r>
      <w:r>
        <w:rPr>
          <w:rFonts w:eastAsia="仿宋_GB2312" w:cs="仿宋_GB2312" w:hint="eastAsia"/>
          <w:sz w:val="32"/>
          <w:szCs w:val="32"/>
        </w:rPr>
        <w:t>提出咨询意见。</w:t>
      </w:r>
    </w:p>
    <w:p w:rsidR="00A12207" w:rsidRPr="00051B48" w:rsidRDefault="00A12207" w:rsidP="00A12207">
      <w:pPr>
        <w:spacing w:line="600" w:lineRule="exact"/>
        <w:ind w:firstLineChars="196" w:firstLine="627"/>
        <w:rPr>
          <w:rFonts w:eastAsia="仿宋_GB2312"/>
          <w:sz w:val="32"/>
          <w:szCs w:val="32"/>
        </w:rPr>
      </w:pPr>
      <w:r>
        <w:rPr>
          <w:rFonts w:eastAsia="仿宋_GB2312" w:cs="仿宋_GB2312" w:hint="eastAsia"/>
          <w:sz w:val="32"/>
          <w:szCs w:val="32"/>
        </w:rPr>
        <w:t>领导小组办公室根据专家评审意见和综合咨询意见，提出拟认定的建议名单，报</w:t>
      </w:r>
      <w:r w:rsidRPr="00051B48">
        <w:rPr>
          <w:rFonts w:eastAsia="仿宋_GB2312" w:cs="仿宋_GB2312" w:hint="eastAsia"/>
          <w:sz w:val="32"/>
          <w:szCs w:val="32"/>
        </w:rPr>
        <w:t>领导小组审议</w:t>
      </w:r>
      <w:r>
        <w:rPr>
          <w:rFonts w:eastAsia="仿宋_GB2312" w:cs="仿宋_GB2312" w:hint="eastAsia"/>
          <w:sz w:val="32"/>
          <w:szCs w:val="32"/>
        </w:rPr>
        <w:t>后</w:t>
      </w:r>
      <w:r w:rsidRPr="00051B48">
        <w:rPr>
          <w:rFonts w:eastAsia="仿宋_GB2312" w:cs="仿宋_GB2312" w:hint="eastAsia"/>
          <w:sz w:val="32"/>
          <w:szCs w:val="32"/>
        </w:rPr>
        <w:t>，批准认定为“</w:t>
      </w:r>
      <w:r w:rsidRPr="00051B48">
        <w:rPr>
          <w:rFonts w:eastAsia="仿宋_GB2312"/>
          <w:sz w:val="32"/>
          <w:szCs w:val="32"/>
        </w:rPr>
        <w:t>2011</w:t>
      </w:r>
      <w:r w:rsidRPr="00051B48">
        <w:rPr>
          <w:rFonts w:eastAsia="仿宋_GB2312" w:cs="仿宋_GB2312" w:hint="eastAsia"/>
          <w:sz w:val="32"/>
          <w:szCs w:val="32"/>
        </w:rPr>
        <w:t>协同创新中心”。</w:t>
      </w:r>
    </w:p>
    <w:p w:rsidR="00A12207" w:rsidRPr="00051B4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lastRenderedPageBreak/>
        <w:t>3.</w:t>
      </w:r>
      <w:r w:rsidRPr="00051B48">
        <w:rPr>
          <w:rFonts w:eastAsia="仿宋_GB2312" w:cs="仿宋_GB2312" w:hint="eastAsia"/>
          <w:sz w:val="32"/>
          <w:szCs w:val="32"/>
        </w:rPr>
        <w:t>评审要求</w:t>
      </w:r>
      <w:r>
        <w:rPr>
          <w:rFonts w:eastAsia="仿宋_GB2312" w:cs="仿宋_GB2312" w:hint="eastAsia"/>
          <w:sz w:val="32"/>
          <w:szCs w:val="32"/>
        </w:rPr>
        <w:t>。</w:t>
      </w:r>
    </w:p>
    <w:p w:rsidR="00A12207" w:rsidRPr="00051B48" w:rsidRDefault="00A12207" w:rsidP="00A12207">
      <w:pPr>
        <w:spacing w:line="600" w:lineRule="exact"/>
        <w:ind w:firstLineChars="196" w:firstLine="627"/>
        <w:rPr>
          <w:rFonts w:eastAsia="仿宋_GB2312"/>
          <w:sz w:val="32"/>
          <w:szCs w:val="32"/>
        </w:rPr>
      </w:pPr>
      <w:r>
        <w:rPr>
          <w:rFonts w:eastAsia="仿宋_GB2312" w:hint="eastAsia"/>
          <w:sz w:val="32"/>
          <w:szCs w:val="32"/>
        </w:rPr>
        <w:t>除上述申报条件中提出</w:t>
      </w:r>
      <w:r w:rsidRPr="00051B48">
        <w:rPr>
          <w:rFonts w:eastAsia="仿宋_GB2312" w:hint="eastAsia"/>
          <w:sz w:val="32"/>
          <w:szCs w:val="32"/>
        </w:rPr>
        <w:t>的共性要求外，针对不同类型</w:t>
      </w:r>
      <w:r>
        <w:rPr>
          <w:rFonts w:eastAsia="仿宋_GB2312" w:hint="eastAsia"/>
          <w:sz w:val="32"/>
          <w:szCs w:val="32"/>
        </w:rPr>
        <w:t>协同创新中心，设定</w:t>
      </w:r>
      <w:r w:rsidRPr="00051B48">
        <w:rPr>
          <w:rFonts w:eastAsia="仿宋_GB2312" w:hint="eastAsia"/>
          <w:sz w:val="32"/>
          <w:szCs w:val="32"/>
        </w:rPr>
        <w:t>具有针对性、特色化的评审标准。</w:t>
      </w:r>
    </w:p>
    <w:p w:rsidR="00A12207" w:rsidRPr="00051B4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1</w:t>
      </w:r>
      <w:r w:rsidRPr="00051B48">
        <w:rPr>
          <w:rFonts w:eastAsia="仿宋_GB2312" w:cs="仿宋_GB2312" w:hint="eastAsia"/>
          <w:sz w:val="32"/>
          <w:szCs w:val="32"/>
        </w:rPr>
        <w:t>）面向科学前沿的协同创新中心</w:t>
      </w:r>
      <w:r>
        <w:rPr>
          <w:rFonts w:eastAsia="仿宋_GB2312" w:cs="仿宋_GB2312" w:hint="eastAsia"/>
          <w:sz w:val="32"/>
          <w:szCs w:val="32"/>
        </w:rPr>
        <w:t>。</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t>――</w:t>
      </w:r>
      <w:r w:rsidRPr="00051B48">
        <w:rPr>
          <w:rFonts w:eastAsia="仿宋_GB2312" w:cs="仿宋_GB2312" w:hint="eastAsia"/>
          <w:sz w:val="32"/>
          <w:szCs w:val="32"/>
        </w:rPr>
        <w:t>符合科技前沿发展的趋势，且我国在该方向的研究具有较好基础。协同创新体组建合理，能够代表我国该方向的最高水平，具备冲击世界一流的基础与能力。</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t>――</w:t>
      </w:r>
      <w:r w:rsidRPr="00051B48">
        <w:rPr>
          <w:rFonts w:eastAsia="仿宋_GB2312" w:cs="仿宋_GB2312" w:hint="eastAsia"/>
          <w:sz w:val="32"/>
          <w:szCs w:val="32"/>
        </w:rPr>
        <w:t>已经开展了行之有效的机制体制改革，探索建立了符合国际惯例的知识创新模式和运行管理机制。</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t>――</w:t>
      </w:r>
      <w:r w:rsidRPr="00051B48">
        <w:rPr>
          <w:rFonts w:eastAsia="仿宋_GB2312" w:cs="仿宋_GB2312" w:hint="eastAsia"/>
          <w:sz w:val="32"/>
          <w:szCs w:val="32"/>
        </w:rPr>
        <w:t>已经吸引和集聚了一批国内外一</w:t>
      </w:r>
      <w:r>
        <w:rPr>
          <w:rFonts w:eastAsia="仿宋_GB2312" w:cs="仿宋_GB2312" w:hint="eastAsia"/>
          <w:sz w:val="32"/>
          <w:szCs w:val="32"/>
        </w:rPr>
        <w:t>流的人才与团队，队伍结构合理，规模适度，主要负责人在国际学术界</w:t>
      </w:r>
      <w:r w:rsidRPr="00051B48">
        <w:rPr>
          <w:rFonts w:eastAsia="仿宋_GB2312" w:cs="仿宋_GB2312" w:hint="eastAsia"/>
          <w:sz w:val="32"/>
          <w:szCs w:val="32"/>
        </w:rPr>
        <w:t>有较高的声望和影响力。</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t>――</w:t>
      </w:r>
      <w:r w:rsidRPr="00051B48">
        <w:rPr>
          <w:rFonts w:eastAsia="仿宋_GB2312" w:cs="仿宋_GB2312" w:hint="eastAsia"/>
          <w:sz w:val="32"/>
          <w:szCs w:val="32"/>
        </w:rPr>
        <w:t>牵头高校</w:t>
      </w:r>
      <w:r>
        <w:rPr>
          <w:rFonts w:eastAsia="仿宋_GB2312" w:cs="仿宋_GB2312" w:hint="eastAsia"/>
          <w:sz w:val="32"/>
          <w:szCs w:val="32"/>
        </w:rPr>
        <w:t>以及主要参与高校，</w:t>
      </w:r>
      <w:r w:rsidRPr="00051B48">
        <w:rPr>
          <w:rFonts w:eastAsia="仿宋_GB2312" w:cs="仿宋_GB2312" w:hint="eastAsia"/>
          <w:sz w:val="32"/>
          <w:szCs w:val="32"/>
        </w:rPr>
        <w:t>依托的主体学科原则上应进入</w:t>
      </w:r>
      <w:r w:rsidRPr="00051B48">
        <w:rPr>
          <w:rFonts w:eastAsia="仿宋_GB2312"/>
          <w:sz w:val="32"/>
          <w:szCs w:val="32"/>
        </w:rPr>
        <w:t>ESI</w:t>
      </w:r>
      <w:r w:rsidRPr="00051B48">
        <w:rPr>
          <w:rFonts w:eastAsia="仿宋_GB2312" w:cs="仿宋_GB2312" w:hint="eastAsia"/>
          <w:sz w:val="32"/>
          <w:szCs w:val="32"/>
        </w:rPr>
        <w:t>学科排名的前</w:t>
      </w:r>
      <w:r w:rsidRPr="00051B48">
        <w:rPr>
          <w:rFonts w:eastAsia="仿宋_GB2312"/>
          <w:sz w:val="32"/>
          <w:szCs w:val="32"/>
        </w:rPr>
        <w:t>1%</w:t>
      </w:r>
      <w:r w:rsidRPr="00051B48">
        <w:rPr>
          <w:rFonts w:eastAsia="仿宋_GB2312" w:cs="仿宋_GB2312" w:hint="eastAsia"/>
          <w:sz w:val="32"/>
          <w:szCs w:val="32"/>
        </w:rPr>
        <w:t>，并建有国家重点实验室、国家科学研究中心或优秀类教育部重点实验室。</w:t>
      </w:r>
    </w:p>
    <w:p w:rsidR="00A12207" w:rsidRPr="00C937F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2</w:t>
      </w:r>
      <w:r w:rsidRPr="00051B48">
        <w:rPr>
          <w:rFonts w:eastAsia="仿宋_GB2312" w:cs="仿宋_GB2312" w:hint="eastAsia"/>
          <w:sz w:val="32"/>
          <w:szCs w:val="32"/>
        </w:rPr>
        <w:t>）</w:t>
      </w:r>
      <w:r w:rsidRPr="00C937F8">
        <w:rPr>
          <w:rFonts w:eastAsia="仿宋_GB2312" w:cs="仿宋_GB2312" w:hint="eastAsia"/>
          <w:sz w:val="32"/>
          <w:szCs w:val="32"/>
        </w:rPr>
        <w:t>面向文化传承创新的协同创新中心</w:t>
      </w:r>
      <w:r>
        <w:rPr>
          <w:rFonts w:eastAsia="仿宋_GB2312" w:cs="仿宋_GB2312" w:hint="eastAsia"/>
          <w:sz w:val="32"/>
          <w:szCs w:val="32"/>
        </w:rPr>
        <w:t>。</w:t>
      </w:r>
    </w:p>
    <w:p w:rsidR="00A12207" w:rsidRPr="00C937F8" w:rsidRDefault="00A12207" w:rsidP="00A12207">
      <w:pPr>
        <w:spacing w:line="600" w:lineRule="exact"/>
        <w:ind w:firstLineChars="196" w:firstLine="627"/>
        <w:rPr>
          <w:rFonts w:eastAsia="仿宋_GB2312" w:cs="仿宋_GB2312"/>
          <w:sz w:val="32"/>
          <w:szCs w:val="32"/>
        </w:rPr>
      </w:pPr>
      <w:r w:rsidRPr="00C937F8">
        <w:rPr>
          <w:rFonts w:ascii="宋体" w:hAnsi="宋体" w:cs="宋体" w:hint="eastAsia"/>
          <w:sz w:val="32"/>
          <w:szCs w:val="32"/>
        </w:rPr>
        <w:t>――</w:t>
      </w:r>
      <w:r w:rsidRPr="00C937F8">
        <w:rPr>
          <w:rFonts w:ascii="仿宋_GB2312" w:eastAsia="仿宋_GB2312" w:hAnsi="仿宋_GB2312" w:cs="仿宋_GB2312" w:hint="eastAsia"/>
          <w:sz w:val="32"/>
          <w:szCs w:val="32"/>
        </w:rPr>
        <w:t>符合国家文化体制改革的要求和文化事业发展的重点规划，充分体现社会主义核心价值体系建设和提升国家文化软实力、增强中华文化国际影响力、推动人类文明进步的根本需求。协同创新体组建合理，能够代表我国该方向的最高学术和人才培养水平。</w:t>
      </w:r>
    </w:p>
    <w:p w:rsidR="00A12207" w:rsidRPr="00C937F8" w:rsidRDefault="00A12207" w:rsidP="00A12207">
      <w:pPr>
        <w:spacing w:line="600" w:lineRule="exact"/>
        <w:ind w:firstLineChars="196" w:firstLine="627"/>
        <w:rPr>
          <w:rFonts w:eastAsia="仿宋_GB2312" w:cs="仿宋_GB2312"/>
          <w:sz w:val="32"/>
          <w:szCs w:val="32"/>
        </w:rPr>
      </w:pPr>
      <w:r w:rsidRPr="00C937F8">
        <w:rPr>
          <w:rFonts w:ascii="宋体" w:hAnsi="宋体" w:cs="宋体" w:hint="eastAsia"/>
          <w:sz w:val="32"/>
          <w:szCs w:val="32"/>
        </w:rPr>
        <w:t>――</w:t>
      </w:r>
      <w:r w:rsidRPr="00C937F8">
        <w:rPr>
          <w:rFonts w:ascii="仿宋_GB2312" w:eastAsia="仿宋_GB2312" w:hAnsi="仿宋_GB2312" w:cs="仿宋_GB2312" w:hint="eastAsia"/>
          <w:sz w:val="32"/>
          <w:szCs w:val="32"/>
        </w:rPr>
        <w:t>结合哲学社会科学研究特色，在人员聘用考评、人才培养以及管理运行等方面开展了卓有成效的机制体制改</w:t>
      </w:r>
      <w:r w:rsidRPr="00C937F8">
        <w:rPr>
          <w:rFonts w:ascii="仿宋_GB2312" w:eastAsia="仿宋_GB2312" w:hAnsi="仿宋_GB2312" w:cs="仿宋_GB2312" w:hint="eastAsia"/>
          <w:sz w:val="32"/>
          <w:szCs w:val="32"/>
        </w:rPr>
        <w:lastRenderedPageBreak/>
        <w:t>革，建立了跨学科、跨高校乃至跨部门、跨地</w:t>
      </w:r>
      <w:r w:rsidRPr="00C937F8">
        <w:rPr>
          <w:rFonts w:eastAsia="仿宋_GB2312" w:cs="仿宋_GB2312" w:hint="eastAsia"/>
          <w:sz w:val="32"/>
          <w:szCs w:val="32"/>
        </w:rPr>
        <w:t>区的协同机制。</w:t>
      </w:r>
    </w:p>
    <w:p w:rsidR="00A12207" w:rsidRPr="00C937F8" w:rsidRDefault="00A12207" w:rsidP="00A12207">
      <w:pPr>
        <w:spacing w:line="600" w:lineRule="exact"/>
        <w:ind w:firstLineChars="196" w:firstLine="627"/>
        <w:rPr>
          <w:rFonts w:eastAsia="仿宋_GB2312" w:cs="仿宋_GB2312"/>
          <w:sz w:val="32"/>
          <w:szCs w:val="32"/>
        </w:rPr>
      </w:pPr>
      <w:r w:rsidRPr="00C937F8">
        <w:rPr>
          <w:rFonts w:ascii="宋体" w:hAnsi="宋体" w:cs="宋体" w:hint="eastAsia"/>
          <w:sz w:val="32"/>
          <w:szCs w:val="32"/>
        </w:rPr>
        <w:t>――</w:t>
      </w:r>
      <w:r w:rsidRPr="00C937F8">
        <w:rPr>
          <w:rFonts w:ascii="仿宋_GB2312" w:eastAsia="仿宋_GB2312" w:hAnsi="仿宋_GB2312" w:cs="仿宋_GB2312" w:hint="eastAsia"/>
          <w:sz w:val="32"/>
          <w:szCs w:val="32"/>
        </w:rPr>
        <w:t>已吸引和集聚了一批国内外一流的人才与团队，结构合理，规模适度，任务明</w:t>
      </w:r>
      <w:r w:rsidRPr="00C937F8">
        <w:rPr>
          <w:rFonts w:eastAsia="仿宋_GB2312" w:cs="仿宋_GB2312" w:hint="eastAsia"/>
          <w:sz w:val="32"/>
          <w:szCs w:val="32"/>
        </w:rPr>
        <w:t>确，分工具体。主要负责人具有较高学术威望、较强的开拓意识和组织协调能力。</w:t>
      </w:r>
    </w:p>
    <w:p w:rsidR="00A12207" w:rsidRPr="00C937F8" w:rsidRDefault="00A12207" w:rsidP="00A12207">
      <w:pPr>
        <w:spacing w:line="600" w:lineRule="exact"/>
        <w:ind w:firstLineChars="196" w:firstLine="627"/>
        <w:rPr>
          <w:rFonts w:eastAsia="仿宋_GB2312" w:cs="仿宋_GB2312"/>
          <w:sz w:val="32"/>
          <w:szCs w:val="32"/>
        </w:rPr>
      </w:pPr>
      <w:r w:rsidRPr="00C937F8">
        <w:rPr>
          <w:rFonts w:ascii="宋体" w:hAnsi="宋体" w:cs="宋体" w:hint="eastAsia"/>
          <w:sz w:val="32"/>
          <w:szCs w:val="32"/>
        </w:rPr>
        <w:t>――</w:t>
      </w:r>
      <w:r w:rsidRPr="00C937F8">
        <w:rPr>
          <w:rFonts w:ascii="仿宋_GB2312" w:eastAsia="仿宋_GB2312" w:hAnsi="仿宋_GB2312" w:cs="仿宋_GB2312" w:hint="eastAsia"/>
          <w:sz w:val="32"/>
          <w:szCs w:val="32"/>
        </w:rPr>
        <w:t>牵头高校</w:t>
      </w:r>
      <w:r>
        <w:rPr>
          <w:rFonts w:ascii="仿宋_GB2312" w:eastAsia="仿宋_GB2312" w:hAnsi="仿宋_GB2312" w:cs="仿宋_GB2312" w:hint="eastAsia"/>
          <w:sz w:val="32"/>
          <w:szCs w:val="32"/>
        </w:rPr>
        <w:t>以及主要参与高校，</w:t>
      </w:r>
      <w:r w:rsidRPr="00C937F8">
        <w:rPr>
          <w:rFonts w:ascii="仿宋_GB2312" w:eastAsia="仿宋_GB2312" w:hAnsi="仿宋_GB2312" w:cs="仿宋_GB2312" w:hint="eastAsia"/>
          <w:sz w:val="32"/>
          <w:szCs w:val="32"/>
        </w:rPr>
        <w:t>在该方向</w:t>
      </w:r>
      <w:r>
        <w:rPr>
          <w:rFonts w:ascii="仿宋_GB2312" w:eastAsia="仿宋_GB2312" w:hAnsi="仿宋_GB2312" w:cs="仿宋_GB2312" w:hint="eastAsia"/>
          <w:sz w:val="32"/>
          <w:szCs w:val="32"/>
        </w:rPr>
        <w:t>上</w:t>
      </w:r>
      <w:r w:rsidRPr="00C937F8">
        <w:rPr>
          <w:rFonts w:ascii="仿宋_GB2312" w:eastAsia="仿宋_GB2312" w:hAnsi="仿宋_GB2312" w:cs="仿宋_GB2312" w:hint="eastAsia"/>
          <w:sz w:val="32"/>
          <w:szCs w:val="32"/>
        </w:rPr>
        <w:t>应具有较强的学术积淀和较明显的学科优势，依托的主体学科应处于国内领先水平，并已建有相应教育部重</w:t>
      </w:r>
      <w:r w:rsidRPr="00C937F8">
        <w:rPr>
          <w:rFonts w:eastAsia="仿宋_GB2312" w:cs="仿宋_GB2312" w:hint="eastAsia"/>
          <w:sz w:val="32"/>
          <w:szCs w:val="32"/>
        </w:rPr>
        <w:t>点研究基地。</w:t>
      </w:r>
    </w:p>
    <w:p w:rsidR="00A12207" w:rsidRPr="00051B4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3</w:t>
      </w:r>
      <w:r w:rsidRPr="00051B48">
        <w:rPr>
          <w:rFonts w:eastAsia="仿宋_GB2312" w:cs="仿宋_GB2312" w:hint="eastAsia"/>
          <w:sz w:val="32"/>
          <w:szCs w:val="32"/>
        </w:rPr>
        <w:t>）面向行业产业的协同创新中心</w:t>
      </w:r>
      <w:r>
        <w:rPr>
          <w:rFonts w:eastAsia="仿宋_GB2312" w:cs="仿宋_GB2312" w:hint="eastAsia"/>
          <w:sz w:val="32"/>
          <w:szCs w:val="32"/>
        </w:rPr>
        <w:t>。</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t>――</w:t>
      </w:r>
      <w:r w:rsidRPr="00051B48">
        <w:rPr>
          <w:rFonts w:eastAsia="仿宋_GB2312" w:cs="仿宋_GB2312" w:hint="eastAsia"/>
          <w:sz w:val="32"/>
          <w:szCs w:val="32"/>
        </w:rPr>
        <w:t>切合国家及行业产业的重点发展规划，协同创新体组建</w:t>
      </w:r>
      <w:r>
        <w:rPr>
          <w:rFonts w:eastAsia="仿宋_GB2312" w:cs="仿宋_GB2312" w:hint="eastAsia"/>
          <w:sz w:val="32"/>
          <w:szCs w:val="32"/>
        </w:rPr>
        <w:t>合理</w:t>
      </w:r>
      <w:r w:rsidRPr="00051B48">
        <w:rPr>
          <w:rFonts w:eastAsia="仿宋_GB2312" w:cs="仿宋_GB2312" w:hint="eastAsia"/>
          <w:sz w:val="32"/>
          <w:szCs w:val="32"/>
        </w:rPr>
        <w:t>，有良好的长期合作基础，</w:t>
      </w:r>
      <w:r>
        <w:rPr>
          <w:rFonts w:eastAsia="仿宋_GB2312" w:cs="仿宋_GB2312" w:hint="eastAsia"/>
          <w:sz w:val="32"/>
          <w:szCs w:val="32"/>
        </w:rPr>
        <w:t>得到</w:t>
      </w:r>
      <w:r w:rsidRPr="00051B48">
        <w:rPr>
          <w:rFonts w:eastAsia="仿宋_GB2312" w:cs="仿宋_GB2312" w:hint="eastAsia"/>
          <w:sz w:val="32"/>
          <w:szCs w:val="32"/>
        </w:rPr>
        <w:t>行业产业部门的充分认可和有力支持。</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t>――</w:t>
      </w:r>
      <w:r w:rsidRPr="00051B48">
        <w:rPr>
          <w:rFonts w:eastAsia="仿宋_GB2312" w:cs="仿宋_GB2312" w:hint="eastAsia"/>
          <w:sz w:val="32"/>
          <w:szCs w:val="32"/>
        </w:rPr>
        <w:t>已开展了富有成效的机制体制改革，初步形成以任务为牵引的人员聘用机制和产学研用融合发展、有组织创新的模式。人才队伍结构合理，分工明确，职责清晰，主要负责人在行业产业中具有较高声望和影响。</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t>――</w:t>
      </w:r>
      <w:r w:rsidRPr="00051B48">
        <w:rPr>
          <w:rFonts w:eastAsia="仿宋_GB2312" w:cs="仿宋_GB2312" w:hint="eastAsia"/>
          <w:sz w:val="32"/>
          <w:szCs w:val="32"/>
        </w:rPr>
        <w:t>牵头高校</w:t>
      </w:r>
      <w:r>
        <w:rPr>
          <w:rFonts w:eastAsia="仿宋_GB2312" w:cs="仿宋_GB2312" w:hint="eastAsia"/>
          <w:sz w:val="32"/>
          <w:szCs w:val="32"/>
        </w:rPr>
        <w:t>以及主要参与高校，</w:t>
      </w:r>
      <w:r w:rsidRPr="00051B48">
        <w:rPr>
          <w:rFonts w:eastAsia="仿宋_GB2312" w:cs="仿宋_GB2312" w:hint="eastAsia"/>
          <w:sz w:val="32"/>
          <w:szCs w:val="32"/>
        </w:rPr>
        <w:t>须在行业产业内具有明显特色和行业企业的影响实力，依托的主体学科应处于国内领先行列，并建有相应的国家或教育部重点实验室、工程（技术）研究中心、工程实验室等研发基地。</w:t>
      </w:r>
    </w:p>
    <w:p w:rsidR="00A12207" w:rsidRPr="00051B48" w:rsidRDefault="00A12207" w:rsidP="00A12207">
      <w:pPr>
        <w:spacing w:line="600" w:lineRule="exact"/>
        <w:ind w:firstLineChars="196" w:firstLine="627"/>
        <w:rPr>
          <w:rFonts w:eastAsia="仿宋_GB2312"/>
          <w:sz w:val="32"/>
          <w:szCs w:val="32"/>
        </w:rPr>
      </w:pPr>
      <w:r w:rsidRPr="00051B48">
        <w:rPr>
          <w:rFonts w:ascii="宋体" w:hAnsi="宋体" w:cs="宋体" w:hint="eastAsia"/>
          <w:sz w:val="32"/>
          <w:szCs w:val="32"/>
        </w:rPr>
        <w:t>――</w:t>
      </w:r>
      <w:r>
        <w:rPr>
          <w:rFonts w:eastAsia="仿宋_GB2312" w:cs="仿宋_GB2312" w:hint="eastAsia"/>
          <w:sz w:val="32"/>
          <w:szCs w:val="32"/>
        </w:rPr>
        <w:t>参与企业、研究院所等应是行业内领先、影响力强，</w:t>
      </w:r>
      <w:r w:rsidRPr="00051B48">
        <w:rPr>
          <w:rFonts w:eastAsia="仿宋_GB2312" w:cs="仿宋_GB2312" w:hint="eastAsia"/>
          <w:sz w:val="32"/>
          <w:szCs w:val="32"/>
        </w:rPr>
        <w:t>具有较好研发基础和对重大技术创新的需求与接受能力。有效地聚集了多方资源，得到了参与企业的实质性投入。</w:t>
      </w:r>
    </w:p>
    <w:p w:rsidR="00A12207" w:rsidRPr="00051B48" w:rsidRDefault="00A12207" w:rsidP="00A12207">
      <w:pPr>
        <w:spacing w:line="600" w:lineRule="exact"/>
        <w:ind w:firstLineChars="196" w:firstLine="627"/>
        <w:rPr>
          <w:rFonts w:eastAsia="仿宋_GB2312" w:cs="仿宋_GB2312"/>
          <w:sz w:val="32"/>
          <w:szCs w:val="32"/>
        </w:rPr>
      </w:pPr>
      <w:r w:rsidRPr="00051B48">
        <w:rPr>
          <w:rFonts w:eastAsia="仿宋_GB2312" w:cs="仿宋_GB2312" w:hint="eastAsia"/>
          <w:sz w:val="32"/>
          <w:szCs w:val="32"/>
        </w:rPr>
        <w:t>（</w:t>
      </w:r>
      <w:r w:rsidRPr="00051B48">
        <w:rPr>
          <w:rFonts w:eastAsia="仿宋_GB2312" w:cs="仿宋_GB2312" w:hint="eastAsia"/>
          <w:sz w:val="32"/>
          <w:szCs w:val="32"/>
        </w:rPr>
        <w:t>4</w:t>
      </w:r>
      <w:r w:rsidRPr="00051B48">
        <w:rPr>
          <w:rFonts w:eastAsia="仿宋_GB2312" w:cs="仿宋_GB2312" w:hint="eastAsia"/>
          <w:sz w:val="32"/>
          <w:szCs w:val="32"/>
        </w:rPr>
        <w:t>）面向区域发展的协同创新中心</w:t>
      </w:r>
      <w:r>
        <w:rPr>
          <w:rFonts w:eastAsia="仿宋_GB2312" w:cs="仿宋_GB2312" w:hint="eastAsia"/>
          <w:sz w:val="32"/>
          <w:szCs w:val="32"/>
        </w:rPr>
        <w:t>。</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lastRenderedPageBreak/>
        <w:t>――</w:t>
      </w:r>
      <w:r w:rsidRPr="00051B48">
        <w:rPr>
          <w:rFonts w:eastAsia="仿宋_GB2312" w:cs="仿宋_GB2312" w:hint="eastAsia"/>
          <w:sz w:val="32"/>
          <w:szCs w:val="32"/>
        </w:rPr>
        <w:t>符合地方产业和社会发展的重点规划，协同创新体组建</w:t>
      </w:r>
      <w:r>
        <w:rPr>
          <w:rFonts w:eastAsia="仿宋_GB2312" w:cs="仿宋_GB2312" w:hint="eastAsia"/>
          <w:sz w:val="32"/>
          <w:szCs w:val="32"/>
        </w:rPr>
        <w:t>合理</w:t>
      </w:r>
      <w:r w:rsidRPr="00051B48">
        <w:rPr>
          <w:rFonts w:eastAsia="仿宋_GB2312" w:cs="仿宋_GB2312" w:hint="eastAsia"/>
          <w:sz w:val="32"/>
          <w:szCs w:val="32"/>
        </w:rPr>
        <w:t>，并拥有良好的长期合作基础。牵头高校在该方向、该地区具有较强的影响力，具备协同创新的牵头实力，参加企业应具有一定规模和较强的</w:t>
      </w:r>
      <w:r w:rsidRPr="00051B48">
        <w:rPr>
          <w:rFonts w:eastAsia="仿宋_GB2312" w:hint="eastAsia"/>
          <w:sz w:val="32"/>
          <w:szCs w:val="32"/>
        </w:rPr>
        <w:t>产业</w:t>
      </w:r>
      <w:r w:rsidRPr="00051B48">
        <w:rPr>
          <w:rFonts w:eastAsia="仿宋_GB2312" w:cs="仿宋_GB2312" w:hint="eastAsia"/>
          <w:sz w:val="32"/>
          <w:szCs w:val="32"/>
        </w:rPr>
        <w:t>影响力。</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t>――</w:t>
      </w:r>
      <w:r w:rsidRPr="00051B48">
        <w:rPr>
          <w:rFonts w:eastAsia="仿宋_GB2312" w:cs="仿宋_GB2312" w:hint="eastAsia"/>
          <w:sz w:val="32"/>
          <w:szCs w:val="32"/>
        </w:rPr>
        <w:t>已开展了相关的机制体制改革，初步建立了社会化的人员聘用与流动方式，形成了持续的技术创新与</w:t>
      </w:r>
      <w:r>
        <w:rPr>
          <w:rFonts w:eastAsia="仿宋_GB2312" w:cs="仿宋_GB2312" w:hint="eastAsia"/>
          <w:sz w:val="32"/>
          <w:szCs w:val="32"/>
        </w:rPr>
        <w:t>技术</w:t>
      </w:r>
      <w:r w:rsidRPr="00051B48">
        <w:rPr>
          <w:rFonts w:eastAsia="仿宋_GB2312" w:cs="仿宋_GB2312" w:hint="eastAsia"/>
          <w:sz w:val="32"/>
          <w:szCs w:val="32"/>
        </w:rPr>
        <w:t>转移新模式，改革成效明显。</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t>――</w:t>
      </w:r>
      <w:r w:rsidRPr="00051B48">
        <w:rPr>
          <w:rFonts w:eastAsia="仿宋_GB2312" w:cs="仿宋_GB2312" w:hint="eastAsia"/>
          <w:sz w:val="32"/>
          <w:szCs w:val="32"/>
        </w:rPr>
        <w:t>牵头高校依托的主体学科</w:t>
      </w:r>
      <w:r>
        <w:rPr>
          <w:rFonts w:eastAsia="仿宋_GB2312" w:cs="仿宋_GB2312" w:hint="eastAsia"/>
          <w:sz w:val="32"/>
          <w:szCs w:val="32"/>
        </w:rPr>
        <w:t>应</w:t>
      </w:r>
      <w:r w:rsidRPr="00051B48">
        <w:rPr>
          <w:rFonts w:eastAsia="仿宋_GB2312" w:cs="仿宋_GB2312" w:hint="eastAsia"/>
          <w:sz w:val="32"/>
          <w:szCs w:val="32"/>
        </w:rPr>
        <w:t>切合区域发展的重大需求，并建有相应的国家级或教育部重点科研基地。</w:t>
      </w:r>
    </w:p>
    <w:p w:rsidR="00A12207" w:rsidRPr="00051B48" w:rsidRDefault="00A12207" w:rsidP="00A12207">
      <w:pPr>
        <w:spacing w:line="600" w:lineRule="exact"/>
        <w:ind w:firstLineChars="196" w:firstLine="627"/>
        <w:rPr>
          <w:rFonts w:eastAsia="仿宋_GB2312" w:cs="仿宋_GB2312"/>
          <w:sz w:val="32"/>
          <w:szCs w:val="32"/>
        </w:rPr>
      </w:pPr>
      <w:r w:rsidRPr="00051B48">
        <w:rPr>
          <w:rFonts w:ascii="宋体" w:hAnsi="宋体" w:cs="宋体" w:hint="eastAsia"/>
          <w:sz w:val="32"/>
          <w:szCs w:val="32"/>
        </w:rPr>
        <w:t>――</w:t>
      </w:r>
      <w:r w:rsidRPr="00BD6152">
        <w:rPr>
          <w:rFonts w:eastAsia="仿宋_GB2312" w:cs="仿宋_GB2312" w:hint="eastAsia"/>
          <w:sz w:val="32"/>
          <w:szCs w:val="32"/>
        </w:rPr>
        <w:t>得到</w:t>
      </w:r>
      <w:r>
        <w:rPr>
          <w:rFonts w:eastAsia="仿宋_GB2312" w:cs="仿宋_GB2312" w:hint="eastAsia"/>
          <w:sz w:val="32"/>
          <w:szCs w:val="32"/>
        </w:rPr>
        <w:t>省级协同创新的支持，</w:t>
      </w:r>
      <w:r w:rsidRPr="00051B48">
        <w:rPr>
          <w:rFonts w:eastAsia="仿宋_GB2312" w:cs="仿宋_GB2312" w:hint="eastAsia"/>
          <w:sz w:val="32"/>
          <w:szCs w:val="32"/>
        </w:rPr>
        <w:t>在支撑区域创新发展中发挥了示范带动作用，并产生了显著的经济社会效益。</w:t>
      </w:r>
    </w:p>
    <w:p w:rsidR="00A12207" w:rsidRPr="002B2687" w:rsidRDefault="00A12207" w:rsidP="00A12207">
      <w:pPr>
        <w:pStyle w:val="2"/>
        <w:snapToGrid w:val="0"/>
        <w:spacing w:before="0" w:after="0" w:line="600" w:lineRule="exact"/>
        <w:ind w:firstLineChars="196" w:firstLine="628"/>
        <w:rPr>
          <w:rFonts w:ascii="楷体_GB2312" w:eastAsia="楷体_GB2312" w:hAnsi="Times New Roman" w:cs="Times New Roman"/>
          <w:bCs w:val="0"/>
        </w:rPr>
      </w:pPr>
      <w:r w:rsidRPr="002B2687">
        <w:rPr>
          <w:rFonts w:ascii="楷体_GB2312" w:eastAsia="楷体_GB2312" w:hAnsi="Times New Roman" w:cs="楷体_GB2312" w:hint="eastAsia"/>
          <w:bCs w:val="0"/>
        </w:rPr>
        <w:t>（三）绩效评价</w:t>
      </w:r>
      <w:r>
        <w:rPr>
          <w:rFonts w:ascii="楷体_GB2312" w:eastAsia="楷体_GB2312" w:hAnsi="Times New Roman" w:cs="楷体_GB2312" w:hint="eastAsia"/>
          <w:bCs w:val="0"/>
        </w:rPr>
        <w:t>。</w:t>
      </w:r>
    </w:p>
    <w:p w:rsidR="00A12207" w:rsidRPr="00051B48" w:rsidRDefault="00A12207" w:rsidP="00A12207">
      <w:pPr>
        <w:spacing w:line="600" w:lineRule="exact"/>
        <w:ind w:firstLineChars="150" w:firstLine="480"/>
        <w:rPr>
          <w:rFonts w:eastAsia="仿宋_GB2312"/>
          <w:sz w:val="32"/>
          <w:szCs w:val="32"/>
        </w:rPr>
      </w:pPr>
      <w:r w:rsidRPr="00051B48">
        <w:rPr>
          <w:rFonts w:eastAsia="仿宋_GB2312" w:cs="仿宋_GB2312" w:hint="eastAsia"/>
          <w:sz w:val="32"/>
          <w:szCs w:val="32"/>
        </w:rPr>
        <w:t>“</w:t>
      </w:r>
      <w:r w:rsidRPr="00051B48">
        <w:rPr>
          <w:rFonts w:eastAsia="仿宋_GB2312"/>
          <w:sz w:val="32"/>
          <w:szCs w:val="32"/>
        </w:rPr>
        <w:t>2011</w:t>
      </w:r>
      <w:r w:rsidRPr="00051B48">
        <w:rPr>
          <w:rFonts w:eastAsia="仿宋_GB2312" w:cs="仿宋_GB2312" w:hint="eastAsia"/>
          <w:sz w:val="32"/>
          <w:szCs w:val="32"/>
        </w:rPr>
        <w:t>协同创新中心”坚持动态、多元、融合、持续的运行机制，建立由协同创新体以及其他方面代表组成的中心理事会或管理委员会，负责中心重大事项的决策。中心实行主任负责制，设立相应的组织和管理部门，全面负责中心的运行管理。中心成立科学（技术）咨询委员会，负责</w:t>
      </w:r>
      <w:r>
        <w:rPr>
          <w:rFonts w:eastAsia="仿宋_GB2312" w:cs="仿宋_GB2312" w:hint="eastAsia"/>
          <w:sz w:val="32"/>
          <w:szCs w:val="32"/>
        </w:rPr>
        <w:t>把握</w:t>
      </w:r>
      <w:r w:rsidRPr="00051B48">
        <w:rPr>
          <w:rFonts w:eastAsia="仿宋_GB2312" w:cs="仿宋_GB2312" w:hint="eastAsia"/>
          <w:sz w:val="32"/>
          <w:szCs w:val="32"/>
        </w:rPr>
        <w:t>学术方向、</w:t>
      </w:r>
      <w:r>
        <w:rPr>
          <w:rFonts w:eastAsia="仿宋_GB2312" w:cs="仿宋_GB2312" w:hint="eastAsia"/>
          <w:sz w:val="32"/>
          <w:szCs w:val="32"/>
        </w:rPr>
        <w:t>指导人才培养、参与</w:t>
      </w:r>
      <w:r w:rsidRPr="00051B48">
        <w:rPr>
          <w:rFonts w:eastAsia="仿宋_GB2312" w:cs="仿宋_GB2312" w:hint="eastAsia"/>
          <w:sz w:val="32"/>
          <w:szCs w:val="32"/>
        </w:rPr>
        <w:t>人员遴选</w:t>
      </w:r>
      <w:r>
        <w:rPr>
          <w:rFonts w:eastAsia="仿宋_GB2312" w:cs="仿宋_GB2312" w:hint="eastAsia"/>
          <w:sz w:val="32"/>
          <w:szCs w:val="32"/>
        </w:rPr>
        <w:t>、推动国内外合作</w:t>
      </w:r>
      <w:r w:rsidRPr="00051B48">
        <w:rPr>
          <w:rFonts w:eastAsia="仿宋_GB2312" w:cs="仿宋_GB2312" w:hint="eastAsia"/>
          <w:sz w:val="32"/>
          <w:szCs w:val="32"/>
        </w:rPr>
        <w:t>等。牵头单位应充分整合多方资源，在人、财、物等方面为中心提供必要的支撑和条件，在政策和资源配置等方面给予必要的倾斜，以确保中心的良好运行和预期目标的实现。</w:t>
      </w:r>
    </w:p>
    <w:p w:rsidR="00A12207" w:rsidRPr="00051B48" w:rsidRDefault="00A12207" w:rsidP="00A12207">
      <w:pPr>
        <w:spacing w:line="600" w:lineRule="exact"/>
        <w:ind w:firstLineChars="200" w:firstLine="640"/>
        <w:rPr>
          <w:rFonts w:ascii="仿宋_GB2312" w:eastAsia="仿宋_GB2312"/>
          <w:sz w:val="32"/>
          <w:szCs w:val="32"/>
        </w:rPr>
      </w:pPr>
      <w:r w:rsidRPr="00051B48">
        <w:rPr>
          <w:rFonts w:eastAsia="仿宋_GB2312"/>
          <w:sz w:val="32"/>
          <w:szCs w:val="32"/>
        </w:rPr>
        <w:t xml:space="preserve"> </w:t>
      </w:r>
      <w:r w:rsidRPr="00051B48">
        <w:rPr>
          <w:rFonts w:ascii="仿宋_GB2312" w:eastAsia="仿宋_GB2312" w:cs="仿宋_GB2312" w:hint="eastAsia"/>
          <w:sz w:val="32"/>
          <w:szCs w:val="32"/>
        </w:rPr>
        <w:t>加强对</w:t>
      </w:r>
      <w:r w:rsidRPr="00051B48">
        <w:rPr>
          <w:rFonts w:eastAsia="仿宋_GB2312" w:cs="仿宋_GB2312" w:hint="eastAsia"/>
          <w:sz w:val="32"/>
          <w:szCs w:val="32"/>
        </w:rPr>
        <w:t>“</w:t>
      </w:r>
      <w:r w:rsidRPr="00051B48">
        <w:rPr>
          <w:rFonts w:eastAsia="仿宋_GB2312"/>
          <w:sz w:val="32"/>
          <w:szCs w:val="32"/>
        </w:rPr>
        <w:t>2011</w:t>
      </w:r>
      <w:r w:rsidRPr="00051B48">
        <w:rPr>
          <w:rFonts w:eastAsia="仿宋_GB2312" w:cs="仿宋_GB2312" w:hint="eastAsia"/>
          <w:sz w:val="32"/>
          <w:szCs w:val="32"/>
        </w:rPr>
        <w:t>协同创新中心”的</w:t>
      </w:r>
      <w:r w:rsidRPr="00051B48">
        <w:rPr>
          <w:rFonts w:ascii="仿宋_GB2312" w:eastAsia="仿宋_GB2312" w:cs="仿宋_GB2312" w:hint="eastAsia"/>
          <w:sz w:val="32"/>
          <w:szCs w:val="32"/>
        </w:rPr>
        <w:t>目标管理和阶段性评估，</w:t>
      </w:r>
      <w:r w:rsidRPr="00051B48">
        <w:rPr>
          <w:rFonts w:eastAsia="仿宋_GB2312" w:cs="仿宋_GB2312" w:hint="eastAsia"/>
          <w:sz w:val="32"/>
          <w:szCs w:val="32"/>
        </w:rPr>
        <w:t>建立年度报告和周期评估相结合的评价方式。年度检查</w:t>
      </w:r>
      <w:r w:rsidRPr="00051B48">
        <w:rPr>
          <w:rFonts w:eastAsia="仿宋_GB2312" w:cs="仿宋_GB2312" w:hint="eastAsia"/>
          <w:sz w:val="32"/>
          <w:szCs w:val="32"/>
        </w:rPr>
        <w:lastRenderedPageBreak/>
        <w:t>以协同创新体自查为主，牵头高校应在每年年初向领导小组办公室提交中心上一年度的进展报告。中心运行满</w:t>
      </w:r>
      <w:r>
        <w:rPr>
          <w:rFonts w:eastAsia="仿宋_GB2312" w:cs="仿宋_GB2312" w:hint="eastAsia"/>
          <w:sz w:val="32"/>
          <w:szCs w:val="32"/>
        </w:rPr>
        <w:t>四年</w:t>
      </w:r>
      <w:r w:rsidRPr="00051B48">
        <w:rPr>
          <w:rFonts w:eastAsia="仿宋_GB2312" w:cs="仿宋_GB2312" w:hint="eastAsia"/>
          <w:sz w:val="32"/>
          <w:szCs w:val="32"/>
        </w:rPr>
        <w:t>后，教育部、财政部委托第三方组织评估。建立绩效评价机制，对于成效显著、评估优秀的</w:t>
      </w:r>
      <w:r w:rsidRPr="00051B48">
        <w:rPr>
          <w:rFonts w:eastAsia="仿宋_GB2312" w:hint="eastAsia"/>
          <w:sz w:val="32"/>
          <w:szCs w:val="32"/>
        </w:rPr>
        <w:t>中心</w:t>
      </w:r>
      <w:r w:rsidRPr="00051B48">
        <w:rPr>
          <w:rFonts w:eastAsia="仿宋_GB2312" w:cs="仿宋_GB2312" w:hint="eastAsia"/>
          <w:sz w:val="32"/>
          <w:szCs w:val="32"/>
        </w:rPr>
        <w:t>，</w:t>
      </w:r>
      <w:r>
        <w:rPr>
          <w:rFonts w:eastAsia="仿宋_GB2312" w:cs="仿宋_GB2312" w:hint="eastAsia"/>
          <w:sz w:val="32"/>
          <w:szCs w:val="32"/>
        </w:rPr>
        <w:t>可</w:t>
      </w:r>
      <w:r w:rsidRPr="00051B48">
        <w:rPr>
          <w:rFonts w:eastAsia="仿宋_GB2312" w:cs="仿宋_GB2312" w:hint="eastAsia"/>
          <w:sz w:val="32"/>
          <w:szCs w:val="32"/>
        </w:rPr>
        <w:t>进入下一周期的实施。对于评估不合格的中心，国家将要求其整改或予以裁撤。</w:t>
      </w:r>
    </w:p>
    <w:p w:rsidR="00A12207" w:rsidRPr="00D3269F" w:rsidRDefault="00A12207" w:rsidP="00A12207">
      <w:pPr>
        <w:pStyle w:val="1"/>
        <w:snapToGrid w:val="0"/>
        <w:spacing w:before="120" w:after="0" w:line="600" w:lineRule="exact"/>
        <w:ind w:firstLineChars="200" w:firstLine="643"/>
        <w:rPr>
          <w:rFonts w:ascii="黑体" w:eastAsia="黑体"/>
          <w:bCs w:val="0"/>
          <w:sz w:val="32"/>
          <w:szCs w:val="32"/>
        </w:rPr>
      </w:pPr>
      <w:r>
        <w:rPr>
          <w:rFonts w:ascii="黑体" w:eastAsia="黑体" w:cs="黑体" w:hint="eastAsia"/>
          <w:bCs w:val="0"/>
          <w:sz w:val="32"/>
          <w:szCs w:val="32"/>
        </w:rPr>
        <w:t>五</w:t>
      </w:r>
      <w:r w:rsidRPr="00D3269F">
        <w:rPr>
          <w:rFonts w:ascii="黑体" w:eastAsia="黑体" w:cs="黑体" w:hint="eastAsia"/>
          <w:bCs w:val="0"/>
          <w:sz w:val="32"/>
          <w:szCs w:val="32"/>
        </w:rPr>
        <w:t>、支持措施</w:t>
      </w:r>
    </w:p>
    <w:p w:rsidR="00A12207" w:rsidRPr="002B2687" w:rsidRDefault="00A12207" w:rsidP="00A12207">
      <w:pPr>
        <w:pStyle w:val="2"/>
        <w:snapToGrid w:val="0"/>
        <w:spacing w:before="0" w:after="0" w:line="600" w:lineRule="exact"/>
        <w:ind w:firstLineChars="196" w:firstLine="628"/>
        <w:rPr>
          <w:rFonts w:ascii="楷体_GB2312" w:eastAsia="楷体_GB2312" w:hAnsi="Times New Roman" w:cs="楷体_GB2312"/>
          <w:bCs w:val="0"/>
        </w:rPr>
      </w:pPr>
      <w:r w:rsidRPr="002B2687">
        <w:rPr>
          <w:rFonts w:ascii="楷体_GB2312" w:eastAsia="楷体_GB2312" w:hAnsi="Times New Roman" w:cs="楷体_GB2312" w:hint="eastAsia"/>
          <w:bCs w:val="0"/>
        </w:rPr>
        <w:t>（一）政策支持</w:t>
      </w:r>
      <w:r>
        <w:rPr>
          <w:rFonts w:ascii="楷体_GB2312" w:eastAsia="楷体_GB2312" w:hAnsi="Times New Roman" w:cs="楷体_GB2312" w:hint="eastAsia"/>
          <w:bCs w:val="0"/>
        </w:rPr>
        <w:t>。</w:t>
      </w:r>
    </w:p>
    <w:p w:rsidR="00A12207" w:rsidRDefault="00A12207" w:rsidP="00A1220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w:t>
      </w:r>
      <w:r w:rsidRPr="00D42460">
        <w:rPr>
          <w:rFonts w:ascii="仿宋_GB2312" w:eastAsia="仿宋_GB2312" w:cs="仿宋_GB2312" w:hint="eastAsia"/>
          <w:sz w:val="32"/>
          <w:szCs w:val="32"/>
        </w:rPr>
        <w:t>批准认定的“2011协同创新中心”</w:t>
      </w:r>
      <w:r>
        <w:rPr>
          <w:rFonts w:ascii="仿宋_GB2312" w:eastAsia="仿宋_GB2312" w:cs="仿宋_GB2312" w:hint="eastAsia"/>
          <w:sz w:val="32"/>
          <w:szCs w:val="32"/>
        </w:rPr>
        <w:t>，依托高校应在自身现有的条件和能力范围内，给予中心充分的政策支持与保障。在此基础上，国家、地方将根据实际情况和需求，给予中心新的、更大的政策支持力度，使之成为有利于协同创新的</w:t>
      </w:r>
      <w:r w:rsidRPr="00051B48">
        <w:rPr>
          <w:rFonts w:ascii="仿宋_GB2312" w:eastAsia="仿宋_GB2312" w:cs="仿宋_GB2312" w:hint="eastAsia"/>
          <w:sz w:val="32"/>
          <w:szCs w:val="32"/>
        </w:rPr>
        <w:t>政策汇聚区</w:t>
      </w:r>
      <w:r>
        <w:rPr>
          <w:rFonts w:ascii="仿宋_GB2312" w:eastAsia="仿宋_GB2312" w:cs="仿宋_GB2312" w:hint="eastAsia"/>
          <w:sz w:val="32"/>
          <w:szCs w:val="32"/>
        </w:rPr>
        <w:t>，成为高校改革优先发展的实验区。</w:t>
      </w:r>
    </w:p>
    <w:p w:rsidR="00A12207" w:rsidRDefault="00A12207" w:rsidP="00A1220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1.在人员聘用与评价制度</w:t>
      </w:r>
      <w:r w:rsidRPr="00051B48">
        <w:rPr>
          <w:rFonts w:ascii="仿宋_GB2312" w:eastAsia="仿宋_GB2312" w:cs="仿宋_GB2312" w:hint="eastAsia"/>
          <w:sz w:val="32"/>
          <w:szCs w:val="32"/>
        </w:rPr>
        <w:t>、人才</w:t>
      </w:r>
      <w:r>
        <w:rPr>
          <w:rFonts w:ascii="仿宋_GB2312" w:eastAsia="仿宋_GB2312" w:cs="仿宋_GB2312" w:hint="eastAsia"/>
          <w:sz w:val="32"/>
          <w:szCs w:val="32"/>
        </w:rPr>
        <w:t>培养机制</w:t>
      </w:r>
      <w:r w:rsidRPr="00051B48">
        <w:rPr>
          <w:rFonts w:ascii="仿宋_GB2312" w:eastAsia="仿宋_GB2312" w:cs="仿宋_GB2312" w:hint="eastAsia"/>
          <w:sz w:val="32"/>
          <w:szCs w:val="32"/>
        </w:rPr>
        <w:t>、招生</w:t>
      </w:r>
      <w:r>
        <w:rPr>
          <w:rFonts w:ascii="仿宋_GB2312" w:eastAsia="仿宋_GB2312" w:cs="仿宋_GB2312" w:hint="eastAsia"/>
          <w:sz w:val="32"/>
          <w:szCs w:val="32"/>
        </w:rPr>
        <w:t>模式以及国际合作与交流等方面，赋予</w:t>
      </w:r>
      <w:r w:rsidRPr="00D42460">
        <w:rPr>
          <w:rFonts w:ascii="仿宋_GB2312" w:eastAsia="仿宋_GB2312" w:cs="仿宋_GB2312" w:hint="eastAsia"/>
          <w:sz w:val="32"/>
          <w:szCs w:val="32"/>
        </w:rPr>
        <w:t>“2011协同创新中心”</w:t>
      </w:r>
      <w:r>
        <w:rPr>
          <w:rFonts w:ascii="仿宋_GB2312" w:eastAsia="仿宋_GB2312" w:cs="仿宋_GB2312" w:hint="eastAsia"/>
          <w:sz w:val="32"/>
          <w:szCs w:val="32"/>
        </w:rPr>
        <w:t>改革的相对自主权。</w:t>
      </w:r>
    </w:p>
    <w:p w:rsidR="00A12207" w:rsidRDefault="00A12207" w:rsidP="00A1220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2.在研究生招生、优秀人才计划、公派出国学习和交流等相关资源配置方面，</w:t>
      </w:r>
      <w:r w:rsidRPr="00051B48">
        <w:rPr>
          <w:rFonts w:ascii="仿宋_GB2312" w:eastAsia="仿宋_GB2312" w:cs="仿宋_GB2312" w:hint="eastAsia"/>
          <w:sz w:val="32"/>
          <w:szCs w:val="32"/>
        </w:rPr>
        <w:t>给予</w:t>
      </w:r>
      <w:r w:rsidRPr="00D42460">
        <w:rPr>
          <w:rFonts w:ascii="仿宋_GB2312" w:eastAsia="仿宋_GB2312" w:cs="仿宋_GB2312" w:hint="eastAsia"/>
          <w:sz w:val="32"/>
          <w:szCs w:val="32"/>
        </w:rPr>
        <w:t>“2011协同创新中心”</w:t>
      </w:r>
      <w:r>
        <w:rPr>
          <w:rFonts w:ascii="仿宋_GB2312" w:eastAsia="仿宋_GB2312" w:cs="仿宋_GB2312" w:hint="eastAsia"/>
          <w:sz w:val="32"/>
          <w:szCs w:val="32"/>
        </w:rPr>
        <w:t>重点和倾斜</w:t>
      </w:r>
      <w:r w:rsidRPr="00051B48">
        <w:rPr>
          <w:rFonts w:ascii="仿宋_GB2312" w:eastAsia="仿宋_GB2312" w:cs="仿宋_GB2312" w:hint="eastAsia"/>
          <w:sz w:val="32"/>
          <w:szCs w:val="32"/>
        </w:rPr>
        <w:t>支持。</w:t>
      </w:r>
    </w:p>
    <w:p w:rsidR="00A12207" w:rsidRPr="00051B48" w:rsidRDefault="00A12207" w:rsidP="00A1220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3.在组织申报国家相关科技、文化、人才以及行业重点任务时，给予“2011协同创新中心”优先支持。</w:t>
      </w:r>
    </w:p>
    <w:p w:rsidR="00A12207" w:rsidRPr="00F611FB" w:rsidRDefault="00A12207" w:rsidP="00A12207">
      <w:pPr>
        <w:pStyle w:val="2"/>
        <w:snapToGrid w:val="0"/>
        <w:spacing w:before="0" w:after="0" w:line="600" w:lineRule="exact"/>
        <w:ind w:firstLineChars="196" w:firstLine="628"/>
        <w:rPr>
          <w:rFonts w:ascii="楷体_GB2312" w:eastAsia="楷体_GB2312" w:hAnsi="Times New Roman" w:cs="楷体_GB2312"/>
          <w:bCs w:val="0"/>
        </w:rPr>
      </w:pPr>
      <w:r w:rsidRPr="00F611FB">
        <w:rPr>
          <w:rFonts w:ascii="楷体_GB2312" w:eastAsia="楷体_GB2312" w:hAnsi="Times New Roman" w:cs="楷体_GB2312" w:hint="eastAsia"/>
          <w:bCs w:val="0"/>
        </w:rPr>
        <w:t>（二）经费支持</w:t>
      </w:r>
      <w:r>
        <w:rPr>
          <w:rFonts w:ascii="楷体_GB2312" w:eastAsia="楷体_GB2312" w:hAnsi="Times New Roman" w:cs="楷体_GB2312" w:hint="eastAsia"/>
          <w:bCs w:val="0"/>
        </w:rPr>
        <w:t>。</w:t>
      </w:r>
    </w:p>
    <w:p w:rsidR="00A12207" w:rsidRPr="00DF33AD" w:rsidRDefault="00A12207" w:rsidP="00A12207">
      <w:pPr>
        <w:spacing w:line="600" w:lineRule="exact"/>
        <w:ind w:firstLineChars="200" w:firstLine="640"/>
        <w:rPr>
          <w:rFonts w:ascii="仿宋_GB2312" w:eastAsia="仿宋_GB2312" w:cs="仿宋_GB2312"/>
          <w:sz w:val="32"/>
          <w:szCs w:val="32"/>
        </w:rPr>
      </w:pPr>
      <w:r w:rsidRPr="00DF33AD">
        <w:rPr>
          <w:rFonts w:ascii="仿宋_GB2312" w:eastAsia="仿宋_GB2312" w:cs="仿宋_GB2312" w:hint="eastAsia"/>
          <w:sz w:val="32"/>
          <w:szCs w:val="32"/>
        </w:rPr>
        <w:t>中央财政设立专项资金，对经批准认定的“2011协同创新中心”，可给予引导性或奖励性支持，主要用于协同创新</w:t>
      </w:r>
      <w:r w:rsidRPr="00DF33AD">
        <w:rPr>
          <w:rFonts w:ascii="仿宋_GB2312" w:eastAsia="仿宋_GB2312" w:cs="仿宋_GB2312" w:hint="eastAsia"/>
          <w:sz w:val="32"/>
          <w:szCs w:val="32"/>
        </w:rPr>
        <w:lastRenderedPageBreak/>
        <w:t>中心开展协同创新活动和</w:t>
      </w:r>
      <w:r>
        <w:rPr>
          <w:rFonts w:ascii="仿宋_GB2312" w:eastAsia="仿宋_GB2312" w:cs="仿宋_GB2312" w:hint="eastAsia"/>
          <w:sz w:val="32"/>
          <w:szCs w:val="32"/>
        </w:rPr>
        <w:t>形成</w:t>
      </w:r>
      <w:r w:rsidRPr="00DF33AD">
        <w:rPr>
          <w:rFonts w:ascii="仿宋_GB2312" w:eastAsia="仿宋_GB2312" w:cs="仿宋_GB2312" w:hint="eastAsia"/>
          <w:sz w:val="32"/>
          <w:szCs w:val="32"/>
        </w:rPr>
        <w:t>协同创新机制直接相关的开支</w:t>
      </w:r>
      <w:r>
        <w:rPr>
          <w:rFonts w:ascii="仿宋_GB2312" w:eastAsia="仿宋_GB2312" w:cs="仿宋_GB2312" w:hint="eastAsia"/>
          <w:sz w:val="32"/>
          <w:szCs w:val="32"/>
        </w:rPr>
        <w:t>，</w:t>
      </w:r>
      <w:r w:rsidRPr="00DF33AD">
        <w:rPr>
          <w:rFonts w:ascii="仿宋_GB2312" w:eastAsia="仿宋_GB2312" w:cs="仿宋_GB2312" w:hint="eastAsia"/>
          <w:sz w:val="32"/>
          <w:szCs w:val="32"/>
        </w:rPr>
        <w:t>不得用于与协同创新中心无关的支出</w:t>
      </w:r>
      <w:r>
        <w:rPr>
          <w:rFonts w:ascii="仿宋_GB2312" w:eastAsia="仿宋_GB2312" w:cs="仿宋_GB2312" w:hint="eastAsia"/>
          <w:sz w:val="32"/>
          <w:szCs w:val="32"/>
        </w:rPr>
        <w:t>。</w:t>
      </w:r>
      <w:r w:rsidRPr="00DF33AD">
        <w:rPr>
          <w:rFonts w:ascii="仿宋_GB2312" w:eastAsia="仿宋_GB2312" w:cs="仿宋_GB2312" w:hint="eastAsia"/>
          <w:sz w:val="32"/>
          <w:szCs w:val="32"/>
        </w:rPr>
        <w:t>具体开支范围和资金核定办法由财政部、教育部在资金管理办法中另行规定。</w:t>
      </w:r>
    </w:p>
    <w:p w:rsidR="00A12207" w:rsidRPr="00201FD3" w:rsidRDefault="00A12207" w:rsidP="00A12207">
      <w:pPr>
        <w:spacing w:line="600" w:lineRule="exact"/>
        <w:ind w:firstLineChars="200" w:firstLine="640"/>
        <w:rPr>
          <w:rFonts w:ascii="仿宋_GB2312" w:eastAsia="仿宋_GB2312" w:cs="仿宋_GB2312"/>
          <w:sz w:val="32"/>
          <w:szCs w:val="32"/>
        </w:rPr>
      </w:pPr>
      <w:r w:rsidRPr="00DF33AD">
        <w:rPr>
          <w:rFonts w:ascii="仿宋_GB2312" w:eastAsia="仿宋_GB2312" w:cs="仿宋_GB2312" w:hint="eastAsia"/>
          <w:sz w:val="32"/>
          <w:szCs w:val="32"/>
        </w:rPr>
        <w:t>牵头</w:t>
      </w:r>
      <w:r>
        <w:rPr>
          <w:rFonts w:ascii="仿宋_GB2312" w:eastAsia="仿宋_GB2312" w:cs="仿宋_GB2312" w:hint="eastAsia"/>
          <w:sz w:val="32"/>
          <w:szCs w:val="32"/>
        </w:rPr>
        <w:t>和参与</w:t>
      </w:r>
      <w:r w:rsidRPr="00DF33AD">
        <w:rPr>
          <w:rFonts w:ascii="仿宋_GB2312" w:eastAsia="仿宋_GB2312" w:cs="仿宋_GB2312" w:hint="eastAsia"/>
          <w:sz w:val="32"/>
          <w:szCs w:val="32"/>
        </w:rPr>
        <w:t>单位须严格按照国家财政的有关规定，加强对专项资金的监督和管理，专款专用，不得挤占、截留和挪用，并接受财政、审计等有关部门的监督检查。专项资金使用管理情况将作为中心年度检查和阶段评估的重要依据。一旦发生违规违纪现象，将从严从重处罚。情节严重的，可直接撤销“2011协同创新中心”。</w:t>
      </w:r>
    </w:p>
    <w:p w:rsidR="00A12207" w:rsidRPr="00D3269F" w:rsidRDefault="00A12207" w:rsidP="00A12207">
      <w:pPr>
        <w:pStyle w:val="1"/>
        <w:snapToGrid w:val="0"/>
        <w:spacing w:before="120" w:after="0" w:line="600" w:lineRule="exact"/>
        <w:ind w:firstLineChars="200" w:firstLine="643"/>
        <w:rPr>
          <w:rFonts w:ascii="黑体" w:eastAsia="黑体"/>
          <w:bCs w:val="0"/>
          <w:sz w:val="32"/>
          <w:szCs w:val="32"/>
        </w:rPr>
      </w:pPr>
      <w:r w:rsidRPr="00D3269F">
        <w:rPr>
          <w:rFonts w:ascii="黑体" w:eastAsia="黑体" w:cs="黑体" w:hint="eastAsia"/>
          <w:bCs w:val="0"/>
          <w:sz w:val="32"/>
          <w:szCs w:val="32"/>
        </w:rPr>
        <w:t>六、其他</w:t>
      </w:r>
    </w:p>
    <w:p w:rsidR="00A12207" w:rsidRPr="00051B48" w:rsidRDefault="00A12207" w:rsidP="00A12207">
      <w:pPr>
        <w:spacing w:line="600" w:lineRule="exact"/>
        <w:ind w:firstLine="645"/>
        <w:rPr>
          <w:rFonts w:eastAsia="仿宋_GB2312"/>
          <w:sz w:val="32"/>
          <w:szCs w:val="32"/>
        </w:rPr>
      </w:pPr>
      <w:r w:rsidRPr="00051B48">
        <w:rPr>
          <w:rFonts w:eastAsia="仿宋_GB2312"/>
          <w:sz w:val="32"/>
          <w:szCs w:val="32"/>
        </w:rPr>
        <w:t xml:space="preserve"> “2011</w:t>
      </w:r>
      <w:r w:rsidRPr="00051B48">
        <w:rPr>
          <w:rFonts w:eastAsia="仿宋_GB2312" w:cs="仿宋_GB2312" w:hint="eastAsia"/>
          <w:sz w:val="32"/>
          <w:szCs w:val="32"/>
        </w:rPr>
        <w:t>协同创新中心</w:t>
      </w:r>
      <w:r w:rsidRPr="00051B48">
        <w:rPr>
          <w:rFonts w:eastAsia="仿宋_GB2312"/>
          <w:sz w:val="32"/>
          <w:szCs w:val="32"/>
        </w:rPr>
        <w:t>”</w:t>
      </w:r>
      <w:r w:rsidRPr="00051B48">
        <w:rPr>
          <w:rFonts w:eastAsia="仿宋_GB2312" w:cs="仿宋_GB2312" w:hint="eastAsia"/>
          <w:sz w:val="32"/>
          <w:szCs w:val="32"/>
        </w:rPr>
        <w:t>运行管理办法、</w:t>
      </w:r>
      <w:r>
        <w:rPr>
          <w:rFonts w:eastAsia="仿宋_GB2312" w:cs="仿宋_GB2312" w:hint="eastAsia"/>
          <w:sz w:val="32"/>
          <w:szCs w:val="32"/>
        </w:rPr>
        <w:t>资金</w:t>
      </w:r>
      <w:r w:rsidRPr="00051B48">
        <w:rPr>
          <w:rFonts w:eastAsia="仿宋_GB2312" w:cs="仿宋_GB2312" w:hint="eastAsia"/>
          <w:sz w:val="32"/>
          <w:szCs w:val="32"/>
        </w:rPr>
        <w:t>管理办法、评审认定办法、绩效评价办法等另行发布。</w:t>
      </w:r>
    </w:p>
    <w:p w:rsidR="00A12207" w:rsidRPr="0076277F" w:rsidRDefault="00A12207" w:rsidP="00A12207">
      <w:pPr>
        <w:widowControl/>
        <w:jc w:val="left"/>
        <w:rPr>
          <w:rFonts w:ascii="黑体" w:eastAsia="黑体"/>
          <w:sz w:val="24"/>
          <w:szCs w:val="24"/>
        </w:rPr>
      </w:pPr>
      <w:r w:rsidRPr="00051B48">
        <w:rPr>
          <w:rFonts w:eastAsia="仿宋_GB2312"/>
          <w:sz w:val="32"/>
          <w:szCs w:val="32"/>
        </w:rPr>
        <w:br w:type="page"/>
      </w:r>
      <w:r w:rsidRPr="0076277F">
        <w:rPr>
          <w:rFonts w:ascii="黑体" w:eastAsia="黑体" w:cs="黑体" w:hint="eastAsia"/>
          <w:sz w:val="28"/>
          <w:szCs w:val="28"/>
        </w:rPr>
        <w:lastRenderedPageBreak/>
        <w:t xml:space="preserve">高等学校创新能力提升计划 </w:t>
      </w:r>
      <w:r w:rsidRPr="0076277F">
        <w:rPr>
          <w:rFonts w:ascii="黑体" w:eastAsia="黑体" w:cs="黑体" w:hint="eastAsia"/>
          <w:sz w:val="24"/>
          <w:szCs w:val="24"/>
        </w:rPr>
        <w:t xml:space="preserve">                      </w:t>
      </w:r>
      <w:r w:rsidRPr="0076277F">
        <w:rPr>
          <w:rFonts w:ascii="黑体" w:eastAsia="黑体" w:cs="黑体" w:hint="eastAsia"/>
          <w:sz w:val="28"/>
          <w:szCs w:val="28"/>
        </w:rPr>
        <w:t>类型</w:t>
      </w:r>
      <w:r w:rsidRPr="0076277F">
        <w:rPr>
          <w:rFonts w:ascii="黑体" w:eastAsia="黑体" w:cs="黑体" w:hint="eastAsia"/>
          <w:sz w:val="24"/>
          <w:szCs w:val="24"/>
        </w:rPr>
        <w:t>：</w:t>
      </w:r>
    </w:p>
    <w:p w:rsidR="00A12207" w:rsidRPr="0076277F" w:rsidRDefault="00A12207" w:rsidP="00A12207">
      <w:pPr>
        <w:adjustRightInd w:val="0"/>
        <w:snapToGrid w:val="0"/>
        <w:spacing w:line="480" w:lineRule="auto"/>
        <w:jc w:val="left"/>
        <w:rPr>
          <w:rFonts w:ascii="黑体" w:eastAsia="黑体"/>
          <w:sz w:val="24"/>
          <w:szCs w:val="24"/>
        </w:rPr>
      </w:pPr>
    </w:p>
    <w:p w:rsidR="00A12207" w:rsidRPr="0076277F" w:rsidRDefault="00A12207" w:rsidP="00A12207">
      <w:pPr>
        <w:adjustRightInd w:val="0"/>
        <w:snapToGrid w:val="0"/>
        <w:spacing w:line="480" w:lineRule="auto"/>
        <w:jc w:val="left"/>
        <w:rPr>
          <w:rFonts w:ascii="黑体" w:eastAsia="黑体"/>
        </w:rPr>
      </w:pPr>
    </w:p>
    <w:p w:rsidR="00A12207" w:rsidRPr="0076277F" w:rsidRDefault="00A12207" w:rsidP="00A12207">
      <w:pPr>
        <w:adjustRightInd w:val="0"/>
        <w:snapToGrid w:val="0"/>
        <w:spacing w:line="480" w:lineRule="auto"/>
        <w:jc w:val="left"/>
        <w:rPr>
          <w:rFonts w:ascii="黑体" w:eastAsia="黑体"/>
        </w:rPr>
      </w:pPr>
    </w:p>
    <w:p w:rsidR="00A12207" w:rsidRPr="0076277F" w:rsidRDefault="00A12207" w:rsidP="00A12207">
      <w:pPr>
        <w:adjustRightInd w:val="0"/>
        <w:snapToGrid w:val="0"/>
        <w:spacing w:line="480" w:lineRule="auto"/>
        <w:jc w:val="left"/>
        <w:rPr>
          <w:rFonts w:ascii="黑体" w:eastAsia="黑体"/>
        </w:rPr>
      </w:pPr>
    </w:p>
    <w:p w:rsidR="00A12207" w:rsidRPr="0076277F" w:rsidRDefault="00A12207" w:rsidP="00A12207">
      <w:pPr>
        <w:adjustRightInd w:val="0"/>
        <w:snapToGrid w:val="0"/>
        <w:spacing w:line="480" w:lineRule="auto"/>
        <w:jc w:val="center"/>
        <w:rPr>
          <w:rFonts w:ascii="黑体" w:eastAsia="黑体" w:cs="黑体"/>
          <w:sz w:val="48"/>
          <w:szCs w:val="48"/>
        </w:rPr>
      </w:pPr>
      <w:r w:rsidRPr="0076277F">
        <w:rPr>
          <w:rFonts w:ascii="黑体" w:eastAsia="黑体" w:cs="黑体" w:hint="eastAsia"/>
          <w:sz w:val="48"/>
          <w:szCs w:val="48"/>
        </w:rPr>
        <w:t>XXXX协同创新中心</w:t>
      </w:r>
    </w:p>
    <w:p w:rsidR="00A12207" w:rsidRPr="0076277F" w:rsidRDefault="00A12207" w:rsidP="00A12207">
      <w:pPr>
        <w:adjustRightInd w:val="0"/>
        <w:snapToGrid w:val="0"/>
        <w:spacing w:line="480" w:lineRule="auto"/>
        <w:jc w:val="center"/>
        <w:rPr>
          <w:rFonts w:ascii="黑体" w:eastAsia="黑体"/>
          <w:sz w:val="48"/>
          <w:szCs w:val="48"/>
        </w:rPr>
      </w:pPr>
      <w:r>
        <w:rPr>
          <w:rFonts w:ascii="黑体" w:eastAsia="黑体" w:cs="黑体" w:hint="eastAsia"/>
          <w:sz w:val="48"/>
          <w:szCs w:val="48"/>
        </w:rPr>
        <w:t>实 施 方 案</w:t>
      </w:r>
      <w:r w:rsidRPr="0076277F">
        <w:rPr>
          <w:rFonts w:ascii="黑体" w:eastAsia="黑体" w:cs="黑体" w:hint="eastAsia"/>
          <w:sz w:val="48"/>
          <w:szCs w:val="48"/>
        </w:rPr>
        <w:t>（试行）</w:t>
      </w:r>
    </w:p>
    <w:p w:rsidR="00A12207" w:rsidRDefault="00A12207" w:rsidP="00A12207">
      <w:pPr>
        <w:adjustRightInd w:val="0"/>
        <w:snapToGrid w:val="0"/>
        <w:spacing w:line="360" w:lineRule="auto"/>
        <w:jc w:val="center"/>
        <w:rPr>
          <w:rFonts w:ascii="黑体" w:eastAsia="黑体"/>
          <w:sz w:val="44"/>
          <w:szCs w:val="44"/>
        </w:rPr>
      </w:pPr>
    </w:p>
    <w:p w:rsidR="00A12207" w:rsidRPr="0076277F" w:rsidRDefault="00A12207" w:rsidP="00A12207">
      <w:pPr>
        <w:adjustRightInd w:val="0"/>
        <w:snapToGrid w:val="0"/>
        <w:spacing w:line="360" w:lineRule="auto"/>
        <w:jc w:val="center"/>
        <w:rPr>
          <w:rFonts w:ascii="黑体" w:eastAsia="黑体"/>
          <w:sz w:val="44"/>
          <w:szCs w:val="44"/>
        </w:rPr>
      </w:pPr>
    </w:p>
    <w:p w:rsidR="00A12207" w:rsidRDefault="00A12207" w:rsidP="00A12207">
      <w:pPr>
        <w:adjustRightInd w:val="0"/>
        <w:snapToGrid w:val="0"/>
        <w:spacing w:line="360" w:lineRule="auto"/>
        <w:ind w:firstLineChars="200" w:firstLine="600"/>
        <w:rPr>
          <w:rFonts w:ascii="黑体" w:eastAsia="黑体" w:cs="黑体"/>
          <w:sz w:val="30"/>
          <w:szCs w:val="30"/>
        </w:rPr>
      </w:pPr>
      <w:r w:rsidRPr="0076277F">
        <w:rPr>
          <w:rFonts w:ascii="黑体" w:eastAsia="黑体" w:cs="黑体" w:hint="eastAsia"/>
          <w:sz w:val="30"/>
          <w:szCs w:val="30"/>
        </w:rPr>
        <w:t>主管部门(公章)：</w:t>
      </w:r>
    </w:p>
    <w:p w:rsidR="00A12207" w:rsidRDefault="00A12207" w:rsidP="00A12207">
      <w:pPr>
        <w:adjustRightInd w:val="0"/>
        <w:snapToGrid w:val="0"/>
        <w:spacing w:line="360" w:lineRule="auto"/>
        <w:ind w:firstLineChars="200" w:firstLine="600"/>
        <w:rPr>
          <w:rFonts w:ascii="黑体" w:eastAsia="黑体" w:cs="黑体"/>
          <w:sz w:val="30"/>
          <w:szCs w:val="30"/>
        </w:rPr>
      </w:pPr>
    </w:p>
    <w:p w:rsidR="00A12207" w:rsidRPr="0076277F" w:rsidRDefault="00A12207" w:rsidP="00A12207">
      <w:pPr>
        <w:adjustRightInd w:val="0"/>
        <w:snapToGrid w:val="0"/>
        <w:spacing w:line="360" w:lineRule="auto"/>
        <w:ind w:firstLineChars="200" w:firstLine="600"/>
        <w:rPr>
          <w:rFonts w:ascii="黑体" w:eastAsia="黑体" w:cs="黑体"/>
          <w:sz w:val="30"/>
          <w:szCs w:val="30"/>
        </w:rPr>
      </w:pPr>
      <w:r w:rsidRPr="0076277F">
        <w:rPr>
          <w:rFonts w:ascii="黑体" w:eastAsia="黑体" w:cs="黑体" w:hint="eastAsia"/>
          <w:sz w:val="30"/>
          <w:szCs w:val="30"/>
        </w:rPr>
        <w:t>牵头单位(公章)：</w:t>
      </w:r>
    </w:p>
    <w:p w:rsidR="00A12207" w:rsidRDefault="00A12207" w:rsidP="00A12207">
      <w:pPr>
        <w:adjustRightInd w:val="0"/>
        <w:snapToGrid w:val="0"/>
        <w:spacing w:line="360" w:lineRule="auto"/>
        <w:ind w:firstLineChars="200" w:firstLine="600"/>
        <w:rPr>
          <w:rFonts w:ascii="黑体" w:eastAsia="黑体" w:cs="黑体"/>
          <w:sz w:val="30"/>
          <w:szCs w:val="30"/>
        </w:rPr>
      </w:pPr>
      <w:r w:rsidRPr="0076277F">
        <w:rPr>
          <w:rFonts w:ascii="黑体" w:eastAsia="黑体" w:cs="黑体" w:hint="eastAsia"/>
          <w:sz w:val="30"/>
          <w:szCs w:val="30"/>
        </w:rPr>
        <w:t xml:space="preserve">             </w:t>
      </w:r>
    </w:p>
    <w:p w:rsidR="00A12207" w:rsidRPr="0076277F" w:rsidRDefault="00A12207" w:rsidP="00A12207">
      <w:pPr>
        <w:adjustRightInd w:val="0"/>
        <w:snapToGrid w:val="0"/>
        <w:spacing w:line="360" w:lineRule="auto"/>
        <w:ind w:firstLineChars="200" w:firstLine="600"/>
        <w:rPr>
          <w:rFonts w:ascii="黑体" w:eastAsia="黑体"/>
          <w:sz w:val="30"/>
          <w:szCs w:val="30"/>
        </w:rPr>
      </w:pPr>
      <w:r w:rsidRPr="0076277F">
        <w:rPr>
          <w:rFonts w:ascii="黑体" w:eastAsia="黑体" w:cs="黑体" w:hint="eastAsia"/>
          <w:sz w:val="30"/>
          <w:szCs w:val="30"/>
        </w:rPr>
        <w:t>联系人：</w:t>
      </w:r>
    </w:p>
    <w:p w:rsidR="00A12207" w:rsidRPr="0076277F" w:rsidRDefault="00A12207" w:rsidP="00A12207">
      <w:pPr>
        <w:adjustRightInd w:val="0"/>
        <w:snapToGrid w:val="0"/>
        <w:spacing w:line="360" w:lineRule="auto"/>
        <w:ind w:firstLineChars="200" w:firstLine="600"/>
        <w:rPr>
          <w:rFonts w:ascii="黑体" w:eastAsia="黑体"/>
          <w:sz w:val="30"/>
          <w:szCs w:val="30"/>
        </w:rPr>
      </w:pPr>
      <w:r w:rsidRPr="0076277F">
        <w:rPr>
          <w:rFonts w:ascii="黑体" w:eastAsia="黑体" w:cs="黑体" w:hint="eastAsia"/>
          <w:sz w:val="30"/>
          <w:szCs w:val="30"/>
        </w:rPr>
        <w:t>联系电话：</w:t>
      </w:r>
    </w:p>
    <w:p w:rsidR="00A12207" w:rsidRDefault="00A12207" w:rsidP="00A12207">
      <w:pPr>
        <w:adjustRightInd w:val="0"/>
        <w:snapToGrid w:val="0"/>
        <w:spacing w:line="360" w:lineRule="auto"/>
        <w:ind w:firstLineChars="200" w:firstLine="600"/>
        <w:rPr>
          <w:rFonts w:ascii="黑体" w:eastAsia="黑体" w:cs="黑体"/>
          <w:sz w:val="30"/>
          <w:szCs w:val="30"/>
        </w:rPr>
      </w:pPr>
      <w:r w:rsidRPr="0076277F">
        <w:rPr>
          <w:rFonts w:ascii="黑体" w:eastAsia="黑体" w:cs="黑体" w:hint="eastAsia"/>
          <w:sz w:val="30"/>
          <w:szCs w:val="30"/>
        </w:rPr>
        <w:t>传真：</w:t>
      </w:r>
    </w:p>
    <w:p w:rsidR="00A12207" w:rsidRDefault="00A12207" w:rsidP="00A12207">
      <w:pPr>
        <w:adjustRightInd w:val="0"/>
        <w:snapToGrid w:val="0"/>
        <w:spacing w:line="360" w:lineRule="auto"/>
        <w:ind w:firstLineChars="200" w:firstLine="600"/>
        <w:rPr>
          <w:rFonts w:ascii="黑体" w:eastAsia="黑体" w:cs="黑体"/>
          <w:sz w:val="30"/>
          <w:szCs w:val="30"/>
        </w:rPr>
      </w:pPr>
    </w:p>
    <w:p w:rsidR="00A12207" w:rsidRDefault="00A12207" w:rsidP="00A12207">
      <w:pPr>
        <w:adjustRightInd w:val="0"/>
        <w:snapToGrid w:val="0"/>
        <w:spacing w:line="360" w:lineRule="auto"/>
        <w:ind w:firstLineChars="200" w:firstLine="600"/>
        <w:rPr>
          <w:rFonts w:ascii="黑体" w:eastAsia="黑体" w:cs="黑体"/>
          <w:sz w:val="30"/>
          <w:szCs w:val="30"/>
        </w:rPr>
      </w:pPr>
    </w:p>
    <w:p w:rsidR="00A12207" w:rsidRPr="0076277F" w:rsidRDefault="00A12207" w:rsidP="00A12207">
      <w:pPr>
        <w:adjustRightInd w:val="0"/>
        <w:snapToGrid w:val="0"/>
        <w:spacing w:line="360" w:lineRule="auto"/>
        <w:jc w:val="center"/>
        <w:rPr>
          <w:rFonts w:ascii="黑体" w:eastAsia="黑体"/>
          <w:sz w:val="32"/>
          <w:szCs w:val="32"/>
        </w:rPr>
      </w:pPr>
      <w:r w:rsidRPr="0076277F">
        <w:rPr>
          <w:rFonts w:ascii="黑体" w:eastAsia="黑体" w:cs="黑体" w:hint="eastAsia"/>
          <w:sz w:val="32"/>
          <w:szCs w:val="32"/>
        </w:rPr>
        <w:t>二O一    年  月  日</w:t>
      </w:r>
    </w:p>
    <w:p w:rsidR="00A12207" w:rsidRPr="00051B48" w:rsidRDefault="00A12207" w:rsidP="00A12207">
      <w:pPr>
        <w:snapToGrid w:val="0"/>
        <w:spacing w:line="360" w:lineRule="auto"/>
        <w:jc w:val="center"/>
        <w:rPr>
          <w:rFonts w:ascii="仿宋_GB2312" w:eastAsia="仿宋_GB2312" w:hAnsi="仿宋_GB2312"/>
          <w:b/>
          <w:bCs/>
          <w:sz w:val="36"/>
          <w:szCs w:val="36"/>
        </w:rPr>
      </w:pPr>
      <w:r w:rsidRPr="0076277F">
        <w:rPr>
          <w:rFonts w:ascii="宋体" w:hint="eastAsia"/>
          <w:sz w:val="24"/>
          <w:szCs w:val="24"/>
        </w:rPr>
        <w:br w:type="page"/>
      </w:r>
      <w:r w:rsidRPr="00051B48">
        <w:rPr>
          <w:rFonts w:ascii="仿宋_GB2312" w:eastAsia="仿宋_GB2312" w:hAnsi="仿宋_GB2312" w:cs="仿宋_GB2312" w:hint="eastAsia"/>
          <w:b/>
          <w:bCs/>
          <w:sz w:val="36"/>
          <w:szCs w:val="36"/>
        </w:rPr>
        <w:lastRenderedPageBreak/>
        <w:t>信息表</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995"/>
        <w:gridCol w:w="1171"/>
        <w:gridCol w:w="1617"/>
        <w:gridCol w:w="555"/>
        <w:gridCol w:w="341"/>
        <w:gridCol w:w="1087"/>
        <w:gridCol w:w="1071"/>
        <w:gridCol w:w="1606"/>
      </w:tblGrid>
      <w:tr w:rsidR="00A12207" w:rsidRPr="00051B48" w:rsidTr="00BF7233">
        <w:trPr>
          <w:trHeight w:val="567"/>
          <w:jc w:val="center"/>
        </w:trPr>
        <w:tc>
          <w:tcPr>
            <w:tcW w:w="1841" w:type="dxa"/>
            <w:gridSpan w:val="2"/>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rPr>
            </w:pPr>
            <w:r w:rsidRPr="00051B48">
              <w:rPr>
                <w:rFonts w:ascii="仿宋_GB2312" w:eastAsia="仿宋_GB2312" w:hAnsi="宋体" w:cs="仿宋_GB2312" w:hint="eastAsia"/>
              </w:rPr>
              <w:t>中心名称</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rPr>
            </w:pPr>
          </w:p>
        </w:tc>
      </w:tr>
      <w:tr w:rsidR="00A12207" w:rsidRPr="00051B48" w:rsidTr="00BF7233">
        <w:trPr>
          <w:trHeight w:val="567"/>
          <w:jc w:val="center"/>
        </w:trPr>
        <w:tc>
          <w:tcPr>
            <w:tcW w:w="1841" w:type="dxa"/>
            <w:gridSpan w:val="2"/>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rPr>
            </w:pPr>
            <w:r w:rsidRPr="00051B48">
              <w:rPr>
                <w:rFonts w:ascii="仿宋_GB2312" w:eastAsia="仿宋_GB2312" w:hAnsi="宋体" w:cs="仿宋_GB2312" w:hint="eastAsia"/>
              </w:rPr>
              <w:t>中心类型</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firstLineChars="100" w:firstLine="210"/>
              <w:jc w:val="center"/>
              <w:rPr>
                <w:rFonts w:ascii="仿宋_GB2312" w:eastAsia="仿宋_GB2312" w:hAnsi="宋体"/>
              </w:rPr>
            </w:pPr>
            <w:r w:rsidRPr="00051B48">
              <w:rPr>
                <w:rFonts w:ascii="仿宋_GB2312" w:eastAsia="仿宋_GB2312" w:hAnsi="宋体" w:cs="仿宋_GB2312" w:hint="eastAsia"/>
              </w:rPr>
              <w:t>□科学前沿       □文化传承</w:t>
            </w:r>
            <w:r>
              <w:rPr>
                <w:rFonts w:ascii="仿宋_GB2312" w:eastAsia="仿宋_GB2312" w:hAnsi="宋体" w:cs="仿宋_GB2312" w:hint="eastAsia"/>
              </w:rPr>
              <w:t xml:space="preserve">       </w:t>
            </w:r>
            <w:r w:rsidRPr="00051B48">
              <w:rPr>
                <w:rFonts w:ascii="仿宋_GB2312" w:eastAsia="仿宋_GB2312" w:hAnsi="宋体" w:cs="仿宋_GB2312" w:hint="eastAsia"/>
              </w:rPr>
              <w:t xml:space="preserve">□行业产业       □区域发展      </w:t>
            </w:r>
          </w:p>
        </w:tc>
      </w:tr>
      <w:tr w:rsidR="00A12207" w:rsidRPr="00051B48" w:rsidTr="00BF7233">
        <w:trPr>
          <w:trHeight w:val="567"/>
          <w:jc w:val="center"/>
        </w:trPr>
        <w:tc>
          <w:tcPr>
            <w:tcW w:w="1841" w:type="dxa"/>
            <w:gridSpan w:val="2"/>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rPr>
            </w:pPr>
            <w:r w:rsidRPr="00051B48">
              <w:rPr>
                <w:rFonts w:ascii="仿宋_GB2312" w:eastAsia="仿宋_GB2312" w:hAnsi="宋体" w:cs="仿宋_GB2312" w:hint="eastAsia"/>
              </w:rPr>
              <w:t>推荐部门（可多个）</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rPr>
            </w:pPr>
          </w:p>
        </w:tc>
      </w:tr>
      <w:tr w:rsidR="00A12207" w:rsidRPr="00051B48" w:rsidTr="00BF7233">
        <w:trPr>
          <w:trHeight w:val="516"/>
          <w:jc w:val="center"/>
        </w:trPr>
        <w:tc>
          <w:tcPr>
            <w:tcW w:w="846" w:type="dxa"/>
            <w:vMerge w:val="restart"/>
            <w:tcBorders>
              <w:top w:val="single" w:sz="4" w:space="0" w:color="auto"/>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sidRPr="00051B48">
              <w:rPr>
                <w:rFonts w:ascii="仿宋_GB2312" w:eastAsia="仿宋_GB2312" w:hAnsi="宋体" w:cs="仿宋_GB2312" w:hint="eastAsia"/>
              </w:rPr>
              <w:t>牵头</w:t>
            </w:r>
          </w:p>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sidRPr="00051B48">
              <w:rPr>
                <w:rFonts w:ascii="仿宋_GB2312" w:eastAsia="仿宋_GB2312" w:hAnsi="宋体" w:cs="仿宋_GB2312" w:hint="eastAsia"/>
              </w:rPr>
              <w:t>单位</w:t>
            </w:r>
          </w:p>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sidRPr="00051B48">
              <w:rPr>
                <w:rFonts w:ascii="仿宋_GB2312" w:eastAsia="仿宋_GB2312" w:hAnsi="宋体" w:cs="仿宋_GB2312" w:hint="eastAsia"/>
              </w:rPr>
              <w:t>情况</w:t>
            </w:r>
          </w:p>
        </w:tc>
        <w:tc>
          <w:tcPr>
            <w:tcW w:w="995" w:type="dxa"/>
            <w:tcBorders>
              <w:top w:val="single" w:sz="4" w:space="0" w:color="auto"/>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Pr>
                <w:rFonts w:ascii="仿宋_GB2312" w:eastAsia="仿宋_GB2312" w:hAnsi="宋体" w:cs="仿宋_GB2312" w:hint="eastAsia"/>
              </w:rPr>
              <w:t>单位名称</w:t>
            </w:r>
          </w:p>
        </w:tc>
        <w:tc>
          <w:tcPr>
            <w:tcW w:w="7448" w:type="dxa"/>
            <w:gridSpan w:val="7"/>
            <w:tcBorders>
              <w:top w:val="single" w:sz="4" w:space="0" w:color="auto"/>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rPr>
                <w:rFonts w:ascii="仿宋_GB2312" w:eastAsia="仿宋_GB2312" w:hAnsi="宋体"/>
              </w:rPr>
            </w:pPr>
          </w:p>
        </w:tc>
      </w:tr>
      <w:tr w:rsidR="00A12207" w:rsidRPr="00051B48" w:rsidTr="00BF7233">
        <w:trPr>
          <w:trHeight w:val="608"/>
          <w:jc w:val="center"/>
        </w:trPr>
        <w:tc>
          <w:tcPr>
            <w:tcW w:w="846" w:type="dxa"/>
            <w:vMerge/>
            <w:tcBorders>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p>
        </w:tc>
        <w:tc>
          <w:tcPr>
            <w:tcW w:w="995" w:type="dxa"/>
            <w:vMerge w:val="restart"/>
            <w:tcBorders>
              <w:top w:val="single" w:sz="4" w:space="0" w:color="auto"/>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sidRPr="00051B48">
              <w:rPr>
                <w:rFonts w:ascii="仿宋_GB2312" w:eastAsia="仿宋_GB2312" w:hAnsi="宋体" w:cs="仿宋_GB2312" w:hint="eastAsia"/>
              </w:rPr>
              <w:t>牵头</w:t>
            </w:r>
            <w:r>
              <w:rPr>
                <w:rFonts w:ascii="仿宋_GB2312" w:eastAsia="仿宋_GB2312" w:hAnsi="宋体" w:cs="仿宋_GB2312" w:hint="eastAsia"/>
              </w:rPr>
              <w:t>人</w:t>
            </w:r>
          </w:p>
        </w:tc>
        <w:tc>
          <w:tcPr>
            <w:tcW w:w="1171" w:type="dxa"/>
            <w:tcBorders>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center"/>
              <w:rPr>
                <w:rFonts w:ascii="仿宋_GB2312" w:eastAsia="仿宋_GB2312" w:hAnsi="宋体"/>
              </w:rPr>
            </w:pPr>
            <w:r>
              <w:rPr>
                <w:rFonts w:ascii="仿宋_GB2312" w:eastAsia="仿宋_GB2312" w:hAnsi="宋体" w:hint="eastAsia"/>
              </w:rPr>
              <w:t>姓名</w:t>
            </w:r>
          </w:p>
        </w:tc>
        <w:tc>
          <w:tcPr>
            <w:tcW w:w="1617" w:type="dxa"/>
            <w:tcBorders>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center"/>
              <w:rPr>
                <w:rFonts w:ascii="仿宋_GB2312" w:eastAsia="仿宋_GB2312" w:hAnsi="宋体"/>
              </w:rPr>
            </w:pPr>
          </w:p>
        </w:tc>
        <w:tc>
          <w:tcPr>
            <w:tcW w:w="896" w:type="dxa"/>
            <w:gridSpan w:val="2"/>
            <w:tcBorders>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center"/>
              <w:rPr>
                <w:rFonts w:ascii="仿宋_GB2312" w:eastAsia="仿宋_GB2312" w:hAnsi="宋体"/>
              </w:rPr>
            </w:pPr>
            <w:r w:rsidRPr="00051B48">
              <w:rPr>
                <w:rFonts w:ascii="仿宋_GB2312" w:eastAsia="仿宋_GB2312" w:hAnsi="宋体" w:hint="eastAsia"/>
              </w:rPr>
              <w:t>年龄</w:t>
            </w:r>
          </w:p>
        </w:tc>
        <w:tc>
          <w:tcPr>
            <w:tcW w:w="1087" w:type="dxa"/>
            <w:tcBorders>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center"/>
              <w:rPr>
                <w:rFonts w:ascii="仿宋_GB2312" w:eastAsia="仿宋_GB2312" w:hAnsi="宋体"/>
              </w:rPr>
            </w:pPr>
          </w:p>
        </w:tc>
        <w:tc>
          <w:tcPr>
            <w:tcW w:w="1071" w:type="dxa"/>
            <w:tcBorders>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center"/>
              <w:rPr>
                <w:rFonts w:ascii="仿宋_GB2312" w:eastAsia="仿宋_GB2312" w:hAnsi="宋体"/>
              </w:rPr>
            </w:pPr>
            <w:r w:rsidRPr="00051B48">
              <w:rPr>
                <w:rFonts w:ascii="仿宋_GB2312" w:eastAsia="仿宋_GB2312" w:hAnsi="宋体" w:hint="eastAsia"/>
              </w:rPr>
              <w:t>职务/职称</w:t>
            </w:r>
          </w:p>
        </w:tc>
        <w:tc>
          <w:tcPr>
            <w:tcW w:w="1606" w:type="dxa"/>
            <w:tcBorders>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center"/>
              <w:rPr>
                <w:rFonts w:ascii="仿宋_GB2312" w:eastAsia="仿宋_GB2312" w:hAnsi="宋体"/>
              </w:rPr>
            </w:pPr>
          </w:p>
        </w:tc>
      </w:tr>
      <w:tr w:rsidR="00A12207" w:rsidRPr="00051B48" w:rsidTr="00BF7233">
        <w:trPr>
          <w:trHeight w:val="616"/>
          <w:jc w:val="center"/>
        </w:trPr>
        <w:tc>
          <w:tcPr>
            <w:tcW w:w="846" w:type="dxa"/>
            <w:vMerge/>
            <w:tcBorders>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p>
        </w:tc>
        <w:tc>
          <w:tcPr>
            <w:tcW w:w="995" w:type="dxa"/>
            <w:vMerge/>
            <w:tcBorders>
              <w:left w:val="single" w:sz="4" w:space="0" w:color="auto"/>
              <w:bottom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p>
        </w:tc>
        <w:tc>
          <w:tcPr>
            <w:tcW w:w="1171" w:type="dxa"/>
            <w:tcBorders>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center"/>
              <w:rPr>
                <w:rFonts w:ascii="仿宋_GB2312" w:eastAsia="仿宋_GB2312" w:hAnsi="宋体"/>
              </w:rPr>
            </w:pPr>
            <w:r>
              <w:rPr>
                <w:rFonts w:ascii="仿宋_GB2312" w:eastAsia="仿宋_GB2312" w:hAnsi="宋体" w:hint="eastAsia"/>
              </w:rPr>
              <w:t>联系电话</w:t>
            </w:r>
          </w:p>
        </w:tc>
        <w:tc>
          <w:tcPr>
            <w:tcW w:w="2172" w:type="dxa"/>
            <w:gridSpan w:val="2"/>
            <w:tcBorders>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center"/>
              <w:rPr>
                <w:rFonts w:ascii="仿宋_GB2312" w:eastAsia="仿宋_GB2312" w:hAnsi="宋体"/>
              </w:rPr>
            </w:pPr>
          </w:p>
        </w:tc>
        <w:tc>
          <w:tcPr>
            <w:tcW w:w="1428" w:type="dxa"/>
            <w:gridSpan w:val="2"/>
            <w:tcBorders>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center"/>
              <w:rPr>
                <w:rFonts w:ascii="仿宋_GB2312" w:eastAsia="仿宋_GB2312" w:hAnsi="宋体"/>
              </w:rPr>
            </w:pPr>
            <w:r>
              <w:rPr>
                <w:rFonts w:ascii="仿宋_GB2312" w:eastAsia="仿宋_GB2312" w:hAnsi="宋体" w:hint="eastAsia"/>
              </w:rPr>
              <w:t>电子邮箱</w:t>
            </w:r>
          </w:p>
        </w:tc>
        <w:tc>
          <w:tcPr>
            <w:tcW w:w="2677" w:type="dxa"/>
            <w:gridSpan w:val="2"/>
            <w:tcBorders>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center"/>
              <w:rPr>
                <w:rFonts w:ascii="仿宋_GB2312" w:eastAsia="仿宋_GB2312" w:hAnsi="宋体"/>
              </w:rPr>
            </w:pPr>
          </w:p>
        </w:tc>
      </w:tr>
      <w:tr w:rsidR="00A12207" w:rsidRPr="00051B48" w:rsidTr="00BF7233">
        <w:trPr>
          <w:trHeight w:val="468"/>
          <w:jc w:val="center"/>
        </w:trPr>
        <w:tc>
          <w:tcPr>
            <w:tcW w:w="1841" w:type="dxa"/>
            <w:gridSpan w:val="2"/>
            <w:vMerge w:val="restart"/>
            <w:tcBorders>
              <w:top w:val="single" w:sz="4" w:space="0" w:color="auto"/>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p>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sidRPr="00051B48">
              <w:rPr>
                <w:rFonts w:ascii="仿宋_GB2312" w:eastAsia="仿宋_GB2312" w:hAnsi="宋体" w:cs="仿宋_GB2312" w:hint="eastAsia"/>
              </w:rPr>
              <w:t>主要</w:t>
            </w:r>
          </w:p>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sidRPr="00051B48">
              <w:rPr>
                <w:rFonts w:ascii="仿宋_GB2312" w:eastAsia="仿宋_GB2312" w:hAnsi="宋体" w:cs="仿宋_GB2312" w:hint="eastAsia"/>
              </w:rPr>
              <w:t>参与</w:t>
            </w:r>
          </w:p>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sidRPr="00051B48">
              <w:rPr>
                <w:rFonts w:ascii="仿宋_GB2312" w:eastAsia="仿宋_GB2312" w:hAnsi="宋体" w:cs="仿宋_GB2312" w:hint="eastAsia"/>
              </w:rPr>
              <w:t>单位</w:t>
            </w:r>
          </w:p>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right"/>
              <w:rPr>
                <w:rFonts w:ascii="仿宋_GB2312" w:eastAsia="仿宋_GB2312" w:hAnsi="宋体"/>
              </w:rPr>
            </w:pPr>
          </w:p>
        </w:tc>
      </w:tr>
      <w:tr w:rsidR="00A12207" w:rsidRPr="00051B48" w:rsidTr="00BF7233">
        <w:trPr>
          <w:trHeight w:val="447"/>
          <w:jc w:val="center"/>
        </w:trPr>
        <w:tc>
          <w:tcPr>
            <w:tcW w:w="1841" w:type="dxa"/>
            <w:gridSpan w:val="2"/>
            <w:vMerge/>
            <w:tcBorders>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right"/>
              <w:rPr>
                <w:rFonts w:ascii="仿宋_GB2312" w:eastAsia="仿宋_GB2312" w:hAnsi="宋体"/>
              </w:rPr>
            </w:pPr>
          </w:p>
        </w:tc>
      </w:tr>
      <w:tr w:rsidR="00A12207" w:rsidRPr="00051B48" w:rsidTr="00BF7233">
        <w:trPr>
          <w:trHeight w:val="467"/>
          <w:jc w:val="center"/>
        </w:trPr>
        <w:tc>
          <w:tcPr>
            <w:tcW w:w="1841" w:type="dxa"/>
            <w:gridSpan w:val="2"/>
            <w:vMerge/>
            <w:tcBorders>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right"/>
              <w:rPr>
                <w:rFonts w:ascii="仿宋_GB2312" w:eastAsia="仿宋_GB2312" w:hAnsi="宋体"/>
              </w:rPr>
            </w:pPr>
          </w:p>
        </w:tc>
      </w:tr>
      <w:tr w:rsidR="00A12207" w:rsidRPr="00051B48" w:rsidTr="00BF7233">
        <w:trPr>
          <w:trHeight w:val="459"/>
          <w:jc w:val="center"/>
        </w:trPr>
        <w:tc>
          <w:tcPr>
            <w:tcW w:w="1841" w:type="dxa"/>
            <w:gridSpan w:val="2"/>
            <w:vMerge/>
            <w:tcBorders>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wordWrap w:val="0"/>
              <w:adjustRightInd w:val="0"/>
              <w:snapToGrid w:val="0"/>
              <w:ind w:leftChars="-50" w:left="-105" w:rightChars="-50" w:right="-105"/>
              <w:jc w:val="right"/>
              <w:rPr>
                <w:rFonts w:ascii="仿宋_GB2312" w:eastAsia="仿宋_GB2312" w:hAnsi="宋体"/>
              </w:rPr>
            </w:pPr>
          </w:p>
        </w:tc>
      </w:tr>
      <w:tr w:rsidR="00A12207" w:rsidRPr="00051B48" w:rsidTr="00BF7233">
        <w:trPr>
          <w:cantSplit/>
          <w:trHeight w:val="2475"/>
          <w:jc w:val="center"/>
        </w:trPr>
        <w:tc>
          <w:tcPr>
            <w:tcW w:w="1841" w:type="dxa"/>
            <w:gridSpan w:val="2"/>
            <w:tcBorders>
              <w:top w:val="single" w:sz="4" w:space="0" w:color="auto"/>
              <w:left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p>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sidRPr="00051B48">
              <w:rPr>
                <w:rFonts w:ascii="仿宋_GB2312" w:eastAsia="仿宋_GB2312" w:hAnsi="宋体" w:cs="仿宋_GB2312" w:hint="eastAsia"/>
              </w:rPr>
              <w:t>培育</w:t>
            </w:r>
          </w:p>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sidRPr="00051B48">
              <w:rPr>
                <w:rFonts w:ascii="仿宋_GB2312" w:eastAsia="仿宋_GB2312" w:hAnsi="宋体" w:cs="仿宋_GB2312" w:hint="eastAsia"/>
              </w:rPr>
              <w:t>组建</w:t>
            </w:r>
          </w:p>
          <w:p w:rsidR="00A12207" w:rsidRPr="00051B48" w:rsidRDefault="00A12207" w:rsidP="00BF7233">
            <w:pPr>
              <w:adjustRightInd w:val="0"/>
              <w:snapToGrid w:val="0"/>
              <w:ind w:leftChars="-50" w:left="-105" w:rightChars="-50" w:right="-105"/>
              <w:jc w:val="center"/>
              <w:rPr>
                <w:rFonts w:ascii="仿宋_GB2312" w:eastAsia="仿宋_GB2312" w:hAnsi="宋体" w:cs="仿宋_GB2312"/>
              </w:rPr>
            </w:pPr>
            <w:r w:rsidRPr="00051B48">
              <w:rPr>
                <w:rFonts w:ascii="仿宋_GB2312" w:eastAsia="仿宋_GB2312" w:hAnsi="宋体" w:cs="仿宋_GB2312" w:hint="eastAsia"/>
              </w:rPr>
              <w:t>情况</w:t>
            </w:r>
          </w:p>
          <w:p w:rsidR="00A12207" w:rsidRPr="00051B48" w:rsidRDefault="00A12207" w:rsidP="00BF7233">
            <w:pPr>
              <w:adjustRightInd w:val="0"/>
              <w:snapToGrid w:val="0"/>
              <w:ind w:leftChars="-50" w:left="-105" w:rightChars="-50" w:right="-105"/>
              <w:jc w:val="center"/>
              <w:rPr>
                <w:rFonts w:ascii="仿宋_GB2312" w:eastAsia="仿宋_GB2312" w:hAnsi="宋体"/>
              </w:rPr>
            </w:pPr>
          </w:p>
        </w:tc>
        <w:tc>
          <w:tcPr>
            <w:tcW w:w="7448" w:type="dxa"/>
            <w:gridSpan w:val="7"/>
            <w:tcBorders>
              <w:top w:val="single" w:sz="4" w:space="0" w:color="auto"/>
              <w:left w:val="single" w:sz="4" w:space="0" w:color="auto"/>
              <w:right w:val="single" w:sz="4" w:space="0" w:color="auto"/>
            </w:tcBorders>
          </w:tcPr>
          <w:p w:rsidR="00A12207" w:rsidRPr="00051B48" w:rsidRDefault="00A12207" w:rsidP="00BF7233">
            <w:pPr>
              <w:adjustRightInd w:val="0"/>
              <w:snapToGrid w:val="0"/>
              <w:spacing w:line="240" w:lineRule="exact"/>
              <w:ind w:rightChars="-50" w:right="-105"/>
              <w:rPr>
                <w:rFonts w:ascii="仿宋_GB2312" w:eastAsia="仿宋_GB2312" w:hAnsi="宋体" w:cs="仿宋_GB2312"/>
              </w:rPr>
            </w:pPr>
            <w:r>
              <w:rPr>
                <w:rFonts w:ascii="仿宋_GB2312" w:eastAsia="仿宋_GB2312" w:hAnsi="宋体" w:cs="仿宋_GB2312" w:hint="eastAsia"/>
              </w:rPr>
              <w:t>包括：</w:t>
            </w:r>
            <w:r w:rsidRPr="00051B48">
              <w:rPr>
                <w:rFonts w:ascii="仿宋_GB2312" w:eastAsia="仿宋_GB2312" w:hAnsi="宋体" w:cs="仿宋_GB2312" w:hint="eastAsia"/>
              </w:rPr>
              <w:t>协同创新体</w:t>
            </w:r>
            <w:r>
              <w:rPr>
                <w:rFonts w:ascii="仿宋_GB2312" w:eastAsia="仿宋_GB2312" w:hAnsi="宋体" w:cs="仿宋_GB2312" w:hint="eastAsia"/>
              </w:rPr>
              <w:t>构建与</w:t>
            </w:r>
            <w:r w:rsidRPr="00051B48">
              <w:rPr>
                <w:rFonts w:ascii="仿宋_GB2312" w:eastAsia="仿宋_GB2312" w:hAnsi="宋体" w:cs="仿宋_GB2312" w:hint="eastAsia"/>
              </w:rPr>
              <w:t>分工</w:t>
            </w:r>
            <w:r>
              <w:rPr>
                <w:rFonts w:ascii="仿宋_GB2312" w:eastAsia="仿宋_GB2312" w:hAnsi="宋体" w:cs="仿宋_GB2312" w:hint="eastAsia"/>
              </w:rPr>
              <w:t>、</w:t>
            </w:r>
            <w:r w:rsidRPr="00051B48">
              <w:rPr>
                <w:rFonts w:ascii="仿宋_GB2312" w:eastAsia="仿宋_GB2312" w:hAnsi="宋体" w:hint="eastAsia"/>
              </w:rPr>
              <w:t>已开展的机制体制改革</w:t>
            </w:r>
            <w:r>
              <w:rPr>
                <w:rFonts w:ascii="仿宋_GB2312" w:eastAsia="仿宋_GB2312" w:hAnsi="宋体" w:hint="eastAsia"/>
              </w:rPr>
              <w:t>、</w:t>
            </w:r>
            <w:r w:rsidRPr="00051B48">
              <w:rPr>
                <w:rFonts w:ascii="仿宋_GB2312" w:eastAsia="仿宋_GB2312" w:hAnsi="宋体" w:hint="eastAsia"/>
              </w:rPr>
              <w:t>资源汇集与获得的支持</w:t>
            </w:r>
            <w:r>
              <w:rPr>
                <w:rFonts w:ascii="仿宋_GB2312" w:eastAsia="仿宋_GB2312" w:hAnsi="宋体" w:hint="eastAsia"/>
              </w:rPr>
              <w:t>情况以及取得的</w:t>
            </w:r>
            <w:r w:rsidRPr="00051B48">
              <w:rPr>
                <w:rFonts w:ascii="仿宋_GB2312" w:eastAsia="仿宋_GB2312" w:hAnsi="宋体" w:hint="eastAsia"/>
              </w:rPr>
              <w:t>主要成效</w:t>
            </w:r>
            <w:r>
              <w:rPr>
                <w:rFonts w:ascii="仿宋_GB2312" w:eastAsia="仿宋_GB2312" w:hAnsi="宋体" w:hint="eastAsia"/>
              </w:rPr>
              <w:t>（限500字内）</w:t>
            </w:r>
          </w:p>
          <w:p w:rsidR="00A12207" w:rsidRPr="00051B48" w:rsidRDefault="00A12207" w:rsidP="00BF7233">
            <w:pPr>
              <w:tabs>
                <w:tab w:val="left" w:pos="1080"/>
              </w:tabs>
              <w:adjustRightInd w:val="0"/>
              <w:snapToGrid w:val="0"/>
              <w:rPr>
                <w:rFonts w:ascii="仿宋_GB2312" w:eastAsia="仿宋_GB2312" w:hAnsi="宋体"/>
                <w:b/>
                <w:bCs/>
              </w:rPr>
            </w:pPr>
          </w:p>
        </w:tc>
      </w:tr>
      <w:tr w:rsidR="00A12207" w:rsidRPr="00051B48" w:rsidTr="00BF7233">
        <w:trPr>
          <w:trHeight w:val="567"/>
          <w:jc w:val="center"/>
        </w:trPr>
        <w:tc>
          <w:tcPr>
            <w:tcW w:w="1841" w:type="dxa"/>
            <w:gridSpan w:val="2"/>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rPr>
            </w:pPr>
            <w:r>
              <w:rPr>
                <w:rFonts w:ascii="仿宋_GB2312" w:eastAsia="仿宋_GB2312" w:hAnsi="宋体" w:cs="仿宋_GB2312" w:hint="eastAsia"/>
              </w:rPr>
              <w:t>起止时间</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A12207" w:rsidRPr="00051B48" w:rsidRDefault="00A12207" w:rsidP="00BF7233">
            <w:pPr>
              <w:adjustRightInd w:val="0"/>
              <w:snapToGrid w:val="0"/>
              <w:ind w:leftChars="-50" w:left="-105" w:rightChars="-50" w:right="-105"/>
              <w:jc w:val="center"/>
              <w:rPr>
                <w:rFonts w:ascii="仿宋_GB2312" w:eastAsia="仿宋_GB2312" w:hAnsi="宋体"/>
              </w:rPr>
            </w:pPr>
          </w:p>
        </w:tc>
      </w:tr>
      <w:tr w:rsidR="00A12207" w:rsidRPr="00051B48" w:rsidTr="00BF7233">
        <w:trPr>
          <w:cantSplit/>
          <w:trHeight w:val="2373"/>
          <w:jc w:val="center"/>
        </w:trPr>
        <w:tc>
          <w:tcPr>
            <w:tcW w:w="1841" w:type="dxa"/>
            <w:gridSpan w:val="2"/>
            <w:tcBorders>
              <w:left w:val="single" w:sz="4" w:space="0" w:color="auto"/>
              <w:right w:val="single" w:sz="4" w:space="0" w:color="auto"/>
            </w:tcBorders>
            <w:vAlign w:val="center"/>
          </w:tcPr>
          <w:p w:rsidR="00A12207" w:rsidRDefault="00A12207" w:rsidP="00BF7233">
            <w:pPr>
              <w:adjustRightInd w:val="0"/>
              <w:snapToGrid w:val="0"/>
              <w:ind w:leftChars="-50" w:left="-105" w:rightChars="-50" w:right="-105"/>
              <w:jc w:val="center"/>
              <w:rPr>
                <w:rFonts w:ascii="仿宋_GB2312" w:eastAsia="仿宋_GB2312" w:hAnsi="宋体"/>
              </w:rPr>
            </w:pPr>
            <w:r>
              <w:rPr>
                <w:rFonts w:ascii="仿宋_GB2312" w:eastAsia="仿宋_GB2312" w:hAnsi="宋体" w:hint="eastAsia"/>
              </w:rPr>
              <w:t>下阶段</w:t>
            </w:r>
          </w:p>
          <w:p w:rsidR="00A12207" w:rsidRDefault="00A12207" w:rsidP="00BF7233">
            <w:pPr>
              <w:adjustRightInd w:val="0"/>
              <w:snapToGrid w:val="0"/>
              <w:ind w:leftChars="-50" w:left="-105" w:rightChars="-50" w:right="-105"/>
              <w:jc w:val="center"/>
              <w:rPr>
                <w:rFonts w:ascii="仿宋_GB2312" w:eastAsia="仿宋_GB2312" w:hAnsi="宋体"/>
              </w:rPr>
            </w:pPr>
            <w:r>
              <w:rPr>
                <w:rFonts w:ascii="仿宋_GB2312" w:eastAsia="仿宋_GB2312" w:hAnsi="宋体" w:hint="eastAsia"/>
              </w:rPr>
              <w:t>主要</w:t>
            </w:r>
          </w:p>
          <w:p w:rsidR="00A12207" w:rsidRPr="00051B48" w:rsidRDefault="00A12207" w:rsidP="00BF7233">
            <w:pPr>
              <w:adjustRightInd w:val="0"/>
              <w:snapToGrid w:val="0"/>
              <w:ind w:leftChars="-50" w:left="-105" w:rightChars="-50" w:right="-105"/>
              <w:jc w:val="center"/>
              <w:rPr>
                <w:rFonts w:ascii="仿宋_GB2312" w:eastAsia="仿宋_GB2312" w:hAnsi="宋体"/>
              </w:rPr>
            </w:pPr>
            <w:r>
              <w:rPr>
                <w:rFonts w:ascii="仿宋_GB2312" w:eastAsia="仿宋_GB2312" w:hAnsi="宋体" w:hint="eastAsia"/>
              </w:rPr>
              <w:t>任务</w:t>
            </w:r>
          </w:p>
        </w:tc>
        <w:tc>
          <w:tcPr>
            <w:tcW w:w="7448" w:type="dxa"/>
            <w:gridSpan w:val="7"/>
            <w:tcBorders>
              <w:top w:val="single" w:sz="4" w:space="0" w:color="auto"/>
              <w:left w:val="single" w:sz="4" w:space="0" w:color="auto"/>
              <w:bottom w:val="single" w:sz="4" w:space="0" w:color="auto"/>
              <w:right w:val="single" w:sz="4" w:space="0" w:color="auto"/>
            </w:tcBorders>
          </w:tcPr>
          <w:p w:rsidR="00A12207" w:rsidRPr="00051B48" w:rsidRDefault="00A12207" w:rsidP="00BF7233">
            <w:pPr>
              <w:adjustRightInd w:val="0"/>
              <w:snapToGrid w:val="0"/>
              <w:ind w:rightChars="-50" w:right="-105"/>
              <w:rPr>
                <w:rFonts w:ascii="仿宋_GB2312" w:eastAsia="仿宋_GB2312" w:hAnsi="宋体"/>
                <w:b/>
                <w:bCs/>
              </w:rPr>
            </w:pPr>
            <w:r w:rsidRPr="008C42DC">
              <w:rPr>
                <w:rFonts w:ascii="仿宋_GB2312" w:eastAsia="仿宋_GB2312" w:hAnsi="宋体" w:cs="仿宋_GB2312" w:hint="eastAsia"/>
              </w:rPr>
              <w:t>包括</w:t>
            </w:r>
            <w:r>
              <w:rPr>
                <w:rFonts w:ascii="仿宋_GB2312" w:eastAsia="仿宋_GB2312" w:hAnsi="宋体" w:cs="仿宋_GB2312" w:hint="eastAsia"/>
              </w:rPr>
              <w:t>：新的机制体制改革重点、可新增资源与支持情况、人才引进与聘任以及主要研究计划等（限500字内）</w:t>
            </w:r>
          </w:p>
        </w:tc>
      </w:tr>
      <w:tr w:rsidR="00A12207" w:rsidRPr="00051B48" w:rsidTr="00BF7233">
        <w:trPr>
          <w:cantSplit/>
          <w:trHeight w:val="1920"/>
          <w:jc w:val="center"/>
        </w:trPr>
        <w:tc>
          <w:tcPr>
            <w:tcW w:w="1841" w:type="dxa"/>
            <w:gridSpan w:val="2"/>
            <w:tcBorders>
              <w:left w:val="single" w:sz="4" w:space="0" w:color="auto"/>
              <w:right w:val="single" w:sz="4" w:space="0" w:color="auto"/>
            </w:tcBorders>
            <w:vAlign w:val="center"/>
          </w:tcPr>
          <w:p w:rsidR="00A12207" w:rsidRDefault="00A12207" w:rsidP="00BF7233">
            <w:pPr>
              <w:adjustRightInd w:val="0"/>
              <w:snapToGrid w:val="0"/>
              <w:ind w:leftChars="-50" w:left="-105" w:rightChars="-50" w:right="-105"/>
              <w:jc w:val="center"/>
              <w:rPr>
                <w:rFonts w:ascii="仿宋_GB2312" w:eastAsia="仿宋_GB2312" w:hAnsi="宋体"/>
              </w:rPr>
            </w:pPr>
            <w:r>
              <w:rPr>
                <w:rFonts w:ascii="仿宋_GB2312" w:eastAsia="仿宋_GB2312" w:hAnsi="宋体" w:hint="eastAsia"/>
              </w:rPr>
              <w:t>拟申请国家</w:t>
            </w:r>
          </w:p>
          <w:p w:rsidR="00A12207" w:rsidRDefault="00A12207" w:rsidP="00BF7233">
            <w:pPr>
              <w:adjustRightInd w:val="0"/>
              <w:snapToGrid w:val="0"/>
              <w:ind w:leftChars="-50" w:left="-105" w:rightChars="-50" w:right="-105"/>
              <w:jc w:val="center"/>
              <w:rPr>
                <w:rFonts w:ascii="仿宋_GB2312" w:eastAsia="仿宋_GB2312" w:hAnsi="宋体"/>
              </w:rPr>
            </w:pPr>
            <w:r>
              <w:rPr>
                <w:rFonts w:ascii="仿宋_GB2312" w:eastAsia="仿宋_GB2312" w:hAnsi="宋体" w:hint="eastAsia"/>
              </w:rPr>
              <w:t>政策与专项</w:t>
            </w:r>
          </w:p>
          <w:p w:rsidR="00A12207" w:rsidRPr="00051B48" w:rsidRDefault="00A12207" w:rsidP="00BF7233">
            <w:pPr>
              <w:adjustRightInd w:val="0"/>
              <w:snapToGrid w:val="0"/>
              <w:ind w:leftChars="-50" w:left="-105" w:rightChars="-50" w:right="-105"/>
              <w:jc w:val="center"/>
              <w:rPr>
                <w:rFonts w:ascii="仿宋_GB2312" w:eastAsia="仿宋_GB2312" w:hAnsi="宋体"/>
              </w:rPr>
            </w:pPr>
            <w:r>
              <w:rPr>
                <w:rFonts w:ascii="仿宋_GB2312" w:eastAsia="仿宋_GB2312" w:hAnsi="宋体" w:hint="eastAsia"/>
              </w:rPr>
              <w:t>经费支持计划</w:t>
            </w:r>
          </w:p>
        </w:tc>
        <w:tc>
          <w:tcPr>
            <w:tcW w:w="7448" w:type="dxa"/>
            <w:gridSpan w:val="7"/>
            <w:tcBorders>
              <w:top w:val="single" w:sz="4" w:space="0" w:color="auto"/>
              <w:left w:val="single" w:sz="4" w:space="0" w:color="auto"/>
              <w:bottom w:val="single" w:sz="4" w:space="0" w:color="auto"/>
              <w:right w:val="single" w:sz="4" w:space="0" w:color="auto"/>
            </w:tcBorders>
          </w:tcPr>
          <w:p w:rsidR="00A12207" w:rsidRPr="00051B48" w:rsidRDefault="00A12207" w:rsidP="00BF7233">
            <w:pPr>
              <w:adjustRightInd w:val="0"/>
              <w:snapToGrid w:val="0"/>
              <w:ind w:rightChars="-50" w:right="-105"/>
              <w:rPr>
                <w:rFonts w:ascii="仿宋_GB2312" w:eastAsia="仿宋_GB2312" w:hAnsi="宋体"/>
                <w:b/>
                <w:bCs/>
              </w:rPr>
            </w:pPr>
          </w:p>
        </w:tc>
      </w:tr>
    </w:tbl>
    <w:p w:rsidR="00A12207" w:rsidRPr="00051B48" w:rsidRDefault="00A12207" w:rsidP="00A12207">
      <w:pPr>
        <w:pStyle w:val="1"/>
        <w:snapToGrid w:val="0"/>
        <w:spacing w:before="0" w:after="0" w:line="312" w:lineRule="auto"/>
        <w:ind w:firstLineChars="250" w:firstLine="600"/>
        <w:rPr>
          <w:rFonts w:ascii="宋体"/>
          <w:sz w:val="32"/>
          <w:szCs w:val="32"/>
        </w:rPr>
      </w:pPr>
      <w:r w:rsidRPr="00051B48">
        <w:rPr>
          <w:rFonts w:ascii="宋体" w:hint="eastAsia"/>
          <w:b w:val="0"/>
          <w:bCs w:val="0"/>
          <w:sz w:val="24"/>
          <w:szCs w:val="24"/>
        </w:rPr>
        <w:br w:type="page"/>
      </w:r>
      <w:r>
        <w:rPr>
          <w:rFonts w:ascii="宋体" w:hAnsi="宋体" w:cs="宋体" w:hint="eastAsia"/>
          <w:sz w:val="32"/>
          <w:szCs w:val="32"/>
        </w:rPr>
        <w:lastRenderedPageBreak/>
        <w:t>概述</w:t>
      </w:r>
      <w:r w:rsidRPr="00051B48">
        <w:rPr>
          <w:rFonts w:ascii="宋体" w:hAnsi="宋体" w:cs="宋体" w:hint="eastAsia"/>
          <w:sz w:val="32"/>
          <w:szCs w:val="32"/>
        </w:rPr>
        <w:t>（2000字内）</w:t>
      </w:r>
    </w:p>
    <w:p w:rsidR="00A12207" w:rsidRPr="00051B48" w:rsidRDefault="00A12207" w:rsidP="00A12207">
      <w:pPr>
        <w:pStyle w:val="2"/>
        <w:snapToGrid w:val="0"/>
        <w:spacing w:before="0" w:after="0" w:line="312" w:lineRule="auto"/>
        <w:ind w:firstLineChars="200" w:firstLine="560"/>
        <w:rPr>
          <w:rFonts w:ascii="宋体" w:eastAsia="宋体" w:hAnsi="宋体" w:cs="Times New Roman"/>
          <w:b w:val="0"/>
          <w:bCs w:val="0"/>
          <w:sz w:val="28"/>
          <w:szCs w:val="28"/>
        </w:rPr>
      </w:pPr>
      <w:r>
        <w:rPr>
          <w:rFonts w:ascii="宋体" w:eastAsia="宋体" w:hAnsi="宋体" w:cs="宋体" w:hint="eastAsia"/>
          <w:b w:val="0"/>
          <w:bCs w:val="0"/>
          <w:sz w:val="28"/>
          <w:szCs w:val="28"/>
        </w:rPr>
        <w:t>1.</w:t>
      </w:r>
      <w:r w:rsidRPr="00051B48">
        <w:rPr>
          <w:rFonts w:ascii="宋体" w:eastAsia="宋体" w:hAnsi="宋体" w:cs="宋体" w:hint="eastAsia"/>
          <w:b w:val="0"/>
          <w:bCs w:val="0"/>
          <w:sz w:val="28"/>
          <w:szCs w:val="28"/>
        </w:rPr>
        <w:t>建设背景</w:t>
      </w:r>
    </w:p>
    <w:p w:rsidR="00A12207" w:rsidRPr="00051B48" w:rsidRDefault="00A12207" w:rsidP="00A12207">
      <w:pPr>
        <w:pStyle w:val="2"/>
        <w:snapToGrid w:val="0"/>
        <w:spacing w:before="0" w:after="0" w:line="312" w:lineRule="auto"/>
        <w:ind w:firstLineChars="200" w:firstLine="560"/>
        <w:rPr>
          <w:rFonts w:ascii="宋体" w:eastAsia="宋体" w:hAnsi="宋体" w:cs="宋体"/>
          <w:b w:val="0"/>
          <w:bCs w:val="0"/>
          <w:sz w:val="28"/>
          <w:szCs w:val="28"/>
        </w:rPr>
      </w:pPr>
      <w:r w:rsidRPr="00051B48">
        <w:rPr>
          <w:rFonts w:ascii="宋体" w:eastAsia="宋体" w:hAnsi="宋体" w:cs="宋体" w:hint="eastAsia"/>
          <w:b w:val="0"/>
          <w:bCs w:val="0"/>
          <w:sz w:val="28"/>
          <w:szCs w:val="28"/>
        </w:rPr>
        <w:t>2</w:t>
      </w:r>
      <w:r>
        <w:rPr>
          <w:rFonts w:ascii="宋体" w:eastAsia="宋体" w:hAnsi="宋体" w:cs="宋体" w:hint="eastAsia"/>
          <w:b w:val="0"/>
          <w:bCs w:val="0"/>
          <w:sz w:val="28"/>
          <w:szCs w:val="28"/>
        </w:rPr>
        <w:t>.</w:t>
      </w:r>
      <w:r w:rsidRPr="00051B48">
        <w:rPr>
          <w:rFonts w:ascii="宋体" w:eastAsia="宋体" w:hAnsi="宋体" w:cs="宋体" w:hint="eastAsia"/>
          <w:b w:val="0"/>
          <w:bCs w:val="0"/>
          <w:sz w:val="28"/>
          <w:szCs w:val="28"/>
        </w:rPr>
        <w:t>总体目标与重点任务</w:t>
      </w:r>
    </w:p>
    <w:p w:rsidR="00A12207" w:rsidRPr="00051B48" w:rsidRDefault="00A12207" w:rsidP="00A12207">
      <w:pPr>
        <w:pStyle w:val="2"/>
        <w:snapToGrid w:val="0"/>
        <w:spacing w:before="0" w:after="0" w:line="312" w:lineRule="auto"/>
        <w:ind w:firstLineChars="200" w:firstLine="560"/>
        <w:rPr>
          <w:rFonts w:ascii="宋体" w:eastAsia="宋体" w:hAnsi="宋体" w:cs="Times New Roman"/>
          <w:b w:val="0"/>
          <w:bCs w:val="0"/>
          <w:sz w:val="28"/>
          <w:szCs w:val="28"/>
        </w:rPr>
      </w:pPr>
      <w:r w:rsidRPr="00051B48">
        <w:rPr>
          <w:rFonts w:ascii="宋体" w:eastAsia="宋体" w:hAnsi="宋体" w:cs="宋体" w:hint="eastAsia"/>
          <w:b w:val="0"/>
          <w:bCs w:val="0"/>
          <w:sz w:val="28"/>
          <w:szCs w:val="28"/>
        </w:rPr>
        <w:t>3</w:t>
      </w:r>
      <w:r>
        <w:rPr>
          <w:rFonts w:ascii="宋体" w:eastAsia="宋体" w:hAnsi="宋体" w:cs="宋体" w:hint="eastAsia"/>
          <w:b w:val="0"/>
          <w:bCs w:val="0"/>
          <w:sz w:val="28"/>
          <w:szCs w:val="28"/>
        </w:rPr>
        <w:t>.</w:t>
      </w:r>
      <w:r w:rsidRPr="00051B48">
        <w:rPr>
          <w:rFonts w:ascii="宋体" w:eastAsia="宋体" w:hAnsi="宋体" w:cs="宋体" w:hint="eastAsia"/>
          <w:b w:val="0"/>
          <w:bCs w:val="0"/>
          <w:sz w:val="28"/>
          <w:szCs w:val="28"/>
        </w:rPr>
        <w:t>前期培育组建情况</w:t>
      </w:r>
    </w:p>
    <w:p w:rsidR="00A12207" w:rsidRPr="00051B48" w:rsidRDefault="00A12207" w:rsidP="00A12207">
      <w:pPr>
        <w:pStyle w:val="2"/>
        <w:snapToGrid w:val="0"/>
        <w:spacing w:before="0" w:after="0" w:line="312" w:lineRule="auto"/>
        <w:ind w:firstLineChars="200" w:firstLine="560"/>
        <w:rPr>
          <w:rFonts w:ascii="宋体" w:eastAsia="宋体" w:hAnsi="宋体" w:cs="Times New Roman"/>
          <w:b w:val="0"/>
          <w:bCs w:val="0"/>
          <w:sz w:val="28"/>
          <w:szCs w:val="28"/>
        </w:rPr>
      </w:pPr>
      <w:r w:rsidRPr="00051B48">
        <w:rPr>
          <w:rFonts w:ascii="宋体" w:eastAsia="宋体" w:hAnsi="宋体" w:cs="宋体" w:hint="eastAsia"/>
          <w:b w:val="0"/>
          <w:bCs w:val="0"/>
          <w:sz w:val="28"/>
          <w:szCs w:val="28"/>
        </w:rPr>
        <w:t>4</w:t>
      </w:r>
      <w:r>
        <w:rPr>
          <w:rFonts w:ascii="宋体" w:eastAsia="宋体" w:hAnsi="宋体" w:cs="宋体" w:hint="eastAsia"/>
          <w:b w:val="0"/>
          <w:bCs w:val="0"/>
          <w:sz w:val="28"/>
          <w:szCs w:val="28"/>
        </w:rPr>
        <w:t>.</w:t>
      </w:r>
      <w:r w:rsidRPr="00051B48">
        <w:rPr>
          <w:rFonts w:ascii="宋体" w:eastAsia="宋体" w:hAnsi="宋体" w:cs="宋体" w:hint="eastAsia"/>
          <w:b w:val="0"/>
          <w:bCs w:val="0"/>
          <w:sz w:val="28"/>
          <w:szCs w:val="28"/>
        </w:rPr>
        <w:t>下阶段计划开展的重点工作</w:t>
      </w:r>
    </w:p>
    <w:p w:rsidR="00A12207" w:rsidRPr="00051B48" w:rsidRDefault="00A12207" w:rsidP="00A12207">
      <w:pPr>
        <w:pStyle w:val="2"/>
        <w:snapToGrid w:val="0"/>
        <w:spacing w:before="0" w:after="0" w:line="312" w:lineRule="auto"/>
        <w:ind w:firstLineChars="200" w:firstLine="560"/>
        <w:rPr>
          <w:rFonts w:ascii="宋体" w:eastAsia="宋体" w:hAnsi="宋体" w:cs="Times New Roman"/>
          <w:b w:val="0"/>
          <w:bCs w:val="0"/>
          <w:sz w:val="28"/>
          <w:szCs w:val="28"/>
        </w:rPr>
      </w:pPr>
      <w:r w:rsidRPr="00051B48">
        <w:rPr>
          <w:rFonts w:ascii="宋体" w:eastAsia="宋体" w:hAnsi="宋体" w:cs="宋体" w:hint="eastAsia"/>
          <w:b w:val="0"/>
          <w:bCs w:val="0"/>
          <w:sz w:val="28"/>
          <w:szCs w:val="28"/>
        </w:rPr>
        <w:t>5</w:t>
      </w:r>
      <w:r>
        <w:rPr>
          <w:rFonts w:ascii="宋体" w:eastAsia="宋体" w:hAnsi="宋体" w:cs="宋体" w:hint="eastAsia"/>
          <w:b w:val="0"/>
          <w:bCs w:val="0"/>
          <w:sz w:val="28"/>
          <w:szCs w:val="28"/>
        </w:rPr>
        <w:t>.</w:t>
      </w:r>
      <w:r w:rsidRPr="00051B48">
        <w:rPr>
          <w:rFonts w:ascii="宋体" w:eastAsia="宋体" w:hAnsi="宋体" w:cs="宋体" w:hint="eastAsia"/>
          <w:b w:val="0"/>
          <w:bCs w:val="0"/>
          <w:sz w:val="28"/>
          <w:szCs w:val="28"/>
        </w:rPr>
        <w:t>预期成效与社会贡献</w:t>
      </w:r>
    </w:p>
    <w:p w:rsidR="00A12207" w:rsidRPr="00051B48" w:rsidRDefault="00A12207" w:rsidP="00A12207">
      <w:pPr>
        <w:pStyle w:val="1"/>
        <w:snapToGrid w:val="0"/>
        <w:spacing w:before="0" w:after="0" w:line="312" w:lineRule="auto"/>
        <w:rPr>
          <w:rFonts w:ascii="宋体"/>
          <w:sz w:val="32"/>
          <w:szCs w:val="32"/>
        </w:rPr>
      </w:pPr>
      <w:r>
        <w:rPr>
          <w:rFonts w:ascii="宋体" w:hAnsi="宋体" w:cs="宋体" w:hint="eastAsia"/>
          <w:sz w:val="32"/>
          <w:szCs w:val="32"/>
        </w:rPr>
        <w:t>一</w:t>
      </w:r>
      <w:r w:rsidRPr="00051B48">
        <w:rPr>
          <w:rFonts w:ascii="宋体" w:hAnsi="宋体" w:cs="宋体" w:hint="eastAsia"/>
          <w:sz w:val="32"/>
          <w:szCs w:val="32"/>
        </w:rPr>
        <w:t>、建设依据、背景与意义</w:t>
      </w:r>
    </w:p>
    <w:p w:rsidR="00A12207" w:rsidRPr="00051B48" w:rsidRDefault="00A12207" w:rsidP="00A12207">
      <w:pPr>
        <w:pStyle w:val="2"/>
        <w:snapToGrid w:val="0"/>
        <w:spacing w:before="0" w:after="0" w:line="312" w:lineRule="auto"/>
        <w:ind w:firstLineChars="200" w:firstLine="560"/>
        <w:rPr>
          <w:rFonts w:ascii="宋体" w:eastAsia="宋体" w:hAnsi="宋体" w:cs="Times New Roman"/>
          <w:b w:val="0"/>
          <w:bCs w:val="0"/>
          <w:sz w:val="28"/>
          <w:szCs w:val="28"/>
        </w:rPr>
      </w:pPr>
      <w:r>
        <w:rPr>
          <w:rFonts w:ascii="宋体" w:eastAsia="宋体" w:hAnsi="宋体" w:cs="宋体" w:hint="eastAsia"/>
          <w:b w:val="0"/>
          <w:bCs w:val="0"/>
          <w:sz w:val="28"/>
          <w:szCs w:val="28"/>
        </w:rPr>
        <w:t>1</w:t>
      </w:r>
      <w:r w:rsidRPr="00051B48">
        <w:rPr>
          <w:rFonts w:ascii="宋体" w:eastAsia="宋体" w:hAnsi="宋体" w:cs="宋体" w:hint="eastAsia"/>
          <w:b w:val="0"/>
          <w:bCs w:val="0"/>
          <w:sz w:val="28"/>
          <w:szCs w:val="28"/>
        </w:rPr>
        <w:t>.1协同创新方向选取的重要性与必要性</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1</w:t>
      </w:r>
      <w:r w:rsidRPr="00051B48">
        <w:rPr>
          <w:rFonts w:ascii="宋体" w:hAnsi="宋体" w:cs="宋体" w:hint="eastAsia"/>
          <w:sz w:val="28"/>
          <w:szCs w:val="28"/>
        </w:rPr>
        <w:t>.2该方向国内外现状与发展趋势</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1</w:t>
      </w:r>
      <w:r w:rsidRPr="00051B48">
        <w:rPr>
          <w:rFonts w:ascii="宋体" w:hAnsi="宋体" w:cs="宋体" w:hint="eastAsia"/>
          <w:sz w:val="28"/>
          <w:szCs w:val="28"/>
        </w:rPr>
        <w:t>.3我国在该方向科技创新面临的主要机制体制问题</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1</w:t>
      </w:r>
      <w:r w:rsidRPr="00051B48">
        <w:rPr>
          <w:rFonts w:ascii="宋体" w:hAnsi="宋体" w:cs="宋体" w:hint="eastAsia"/>
          <w:sz w:val="28"/>
          <w:szCs w:val="28"/>
        </w:rPr>
        <w:t xml:space="preserve">.4开展协同创新的迫切性与可行性 </w:t>
      </w:r>
    </w:p>
    <w:p w:rsidR="00A12207" w:rsidRPr="00051B48" w:rsidRDefault="00A12207" w:rsidP="00A12207">
      <w:pPr>
        <w:adjustRightInd w:val="0"/>
        <w:snapToGrid w:val="0"/>
        <w:spacing w:line="312" w:lineRule="auto"/>
        <w:rPr>
          <w:rFonts w:ascii="宋体"/>
          <w:b/>
          <w:bCs/>
          <w:sz w:val="32"/>
          <w:szCs w:val="32"/>
        </w:rPr>
      </w:pPr>
      <w:r>
        <w:rPr>
          <w:rFonts w:ascii="宋体" w:hAnsi="宋体" w:cs="宋体" w:hint="eastAsia"/>
          <w:b/>
          <w:bCs/>
          <w:sz w:val="32"/>
          <w:szCs w:val="32"/>
        </w:rPr>
        <w:t>二</w:t>
      </w:r>
      <w:r w:rsidRPr="00051B48">
        <w:rPr>
          <w:rFonts w:ascii="宋体" w:hAnsi="宋体" w:cs="宋体" w:hint="eastAsia"/>
          <w:b/>
          <w:bCs/>
          <w:sz w:val="32"/>
          <w:szCs w:val="32"/>
        </w:rPr>
        <w:t>、总体目标与重点任务</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2</w:t>
      </w:r>
      <w:r w:rsidRPr="00051B48">
        <w:rPr>
          <w:rFonts w:ascii="宋体" w:hAnsi="宋体" w:cs="宋体" w:hint="eastAsia"/>
          <w:sz w:val="28"/>
          <w:szCs w:val="28"/>
        </w:rPr>
        <w:t>.1近中期发展目标</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2</w:t>
      </w:r>
      <w:r w:rsidRPr="00051B48">
        <w:rPr>
          <w:rFonts w:ascii="宋体" w:hAnsi="宋体" w:cs="宋体" w:hint="eastAsia"/>
          <w:sz w:val="28"/>
          <w:szCs w:val="28"/>
        </w:rPr>
        <w:t>.2整体发展思路</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2</w:t>
      </w:r>
      <w:r w:rsidRPr="00051B48">
        <w:rPr>
          <w:rFonts w:ascii="宋体" w:hAnsi="宋体" w:cs="宋体" w:hint="eastAsia"/>
          <w:sz w:val="28"/>
          <w:szCs w:val="28"/>
        </w:rPr>
        <w:t>.3重点建设任务</w:t>
      </w:r>
    </w:p>
    <w:p w:rsidR="00A12207" w:rsidRPr="00051B48" w:rsidRDefault="00A12207" w:rsidP="00A12207">
      <w:pPr>
        <w:adjustRightInd w:val="0"/>
        <w:snapToGrid w:val="0"/>
        <w:spacing w:line="312" w:lineRule="auto"/>
        <w:rPr>
          <w:rFonts w:ascii="宋体"/>
          <w:b/>
          <w:bCs/>
          <w:sz w:val="32"/>
          <w:szCs w:val="32"/>
        </w:rPr>
      </w:pPr>
      <w:r>
        <w:rPr>
          <w:rFonts w:ascii="宋体" w:hAnsi="宋体" w:cs="宋体" w:hint="eastAsia"/>
          <w:b/>
          <w:bCs/>
          <w:sz w:val="32"/>
          <w:szCs w:val="32"/>
        </w:rPr>
        <w:t>三</w:t>
      </w:r>
      <w:r w:rsidRPr="00051B48">
        <w:rPr>
          <w:rFonts w:ascii="宋体" w:hAnsi="宋体" w:cs="宋体" w:hint="eastAsia"/>
          <w:b/>
          <w:bCs/>
          <w:sz w:val="32"/>
          <w:szCs w:val="32"/>
        </w:rPr>
        <w:t>、申报基础与培育组建情况</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3</w:t>
      </w:r>
      <w:r w:rsidRPr="00051B48">
        <w:rPr>
          <w:rFonts w:ascii="宋体" w:hAnsi="宋体" w:cs="宋体" w:hint="eastAsia"/>
          <w:sz w:val="28"/>
          <w:szCs w:val="28"/>
        </w:rPr>
        <w:t>.1牵头</w:t>
      </w:r>
      <w:r>
        <w:rPr>
          <w:rFonts w:ascii="宋体" w:hAnsi="宋体" w:cs="宋体" w:hint="eastAsia"/>
          <w:sz w:val="28"/>
          <w:szCs w:val="28"/>
        </w:rPr>
        <w:t>和主要参与</w:t>
      </w:r>
      <w:r w:rsidRPr="00051B48">
        <w:rPr>
          <w:rFonts w:ascii="宋体" w:hAnsi="宋体" w:cs="宋体" w:hint="eastAsia"/>
          <w:sz w:val="28"/>
          <w:szCs w:val="28"/>
        </w:rPr>
        <w:t>单位的已有基础与影响力</w:t>
      </w:r>
    </w:p>
    <w:p w:rsidR="00A12207" w:rsidRPr="00051B48" w:rsidRDefault="00A12207" w:rsidP="00A12207">
      <w:pPr>
        <w:adjustRightInd w:val="0"/>
        <w:snapToGrid w:val="0"/>
        <w:spacing w:line="312" w:lineRule="auto"/>
        <w:ind w:leftChars="267" w:left="1401" w:hangingChars="300" w:hanging="840"/>
        <w:rPr>
          <w:rFonts w:ascii="宋体"/>
          <w:sz w:val="28"/>
          <w:szCs w:val="28"/>
        </w:rPr>
      </w:pPr>
      <w:r w:rsidRPr="00051B48">
        <w:rPr>
          <w:rFonts w:ascii="宋体" w:hAnsi="宋体" w:cs="宋体" w:hint="eastAsia"/>
          <w:sz w:val="28"/>
          <w:szCs w:val="28"/>
        </w:rPr>
        <w:t>注：在人才、学科、科研等方面的基础和代表性工作</w:t>
      </w:r>
    </w:p>
    <w:p w:rsidR="00A12207" w:rsidRPr="00051B48" w:rsidRDefault="00A12207" w:rsidP="00A12207">
      <w:pPr>
        <w:adjustRightInd w:val="0"/>
        <w:snapToGrid w:val="0"/>
        <w:spacing w:line="312" w:lineRule="auto"/>
        <w:ind w:firstLineChars="200" w:firstLine="560"/>
        <w:rPr>
          <w:rFonts w:ascii="宋体" w:hAnsi="宋体" w:cs="宋体"/>
          <w:sz w:val="28"/>
          <w:szCs w:val="28"/>
        </w:rPr>
      </w:pPr>
      <w:r>
        <w:rPr>
          <w:rFonts w:ascii="宋体" w:hAnsi="宋体" w:cs="宋体" w:hint="eastAsia"/>
          <w:sz w:val="28"/>
          <w:szCs w:val="28"/>
        </w:rPr>
        <w:t>3</w:t>
      </w:r>
      <w:r w:rsidRPr="00051B48">
        <w:rPr>
          <w:rFonts w:ascii="宋体" w:hAnsi="宋体" w:cs="宋体" w:hint="eastAsia"/>
          <w:sz w:val="28"/>
          <w:szCs w:val="28"/>
        </w:rPr>
        <w:t>.2协同创新体的</w:t>
      </w:r>
      <w:r>
        <w:rPr>
          <w:rFonts w:ascii="宋体" w:hAnsi="宋体" w:cs="宋体" w:hint="eastAsia"/>
          <w:sz w:val="28"/>
          <w:szCs w:val="28"/>
        </w:rPr>
        <w:t>基本形式、</w:t>
      </w:r>
      <w:r w:rsidRPr="00051B48">
        <w:rPr>
          <w:rFonts w:ascii="宋体" w:hAnsi="宋体" w:cs="宋体" w:hint="eastAsia"/>
          <w:sz w:val="28"/>
          <w:szCs w:val="28"/>
        </w:rPr>
        <w:t>主要构成与任务分工</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3</w:t>
      </w:r>
      <w:r w:rsidRPr="00051B48">
        <w:rPr>
          <w:rFonts w:ascii="宋体" w:hAnsi="宋体" w:cs="宋体" w:hint="eastAsia"/>
          <w:sz w:val="28"/>
          <w:szCs w:val="28"/>
        </w:rPr>
        <w:t>.3已开展的体制机制改革和主要措施</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int="eastAsia"/>
          <w:sz w:val="28"/>
          <w:szCs w:val="28"/>
        </w:rPr>
        <w:t>3</w:t>
      </w:r>
      <w:r w:rsidRPr="00051B48">
        <w:rPr>
          <w:rFonts w:ascii="宋体" w:hint="eastAsia"/>
          <w:sz w:val="28"/>
          <w:szCs w:val="28"/>
        </w:rPr>
        <w:t>.4人才队伍建设情况</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int="eastAsia"/>
          <w:sz w:val="28"/>
          <w:szCs w:val="28"/>
        </w:rPr>
        <w:t>3</w:t>
      </w:r>
      <w:r w:rsidRPr="00051B48">
        <w:rPr>
          <w:rFonts w:ascii="宋体" w:hint="eastAsia"/>
          <w:sz w:val="28"/>
          <w:szCs w:val="28"/>
        </w:rPr>
        <w:t>.5创新要素的汇聚情况</w:t>
      </w:r>
    </w:p>
    <w:p w:rsidR="00A12207" w:rsidRPr="00051B48" w:rsidRDefault="00A12207" w:rsidP="00A12207">
      <w:pPr>
        <w:adjustRightInd w:val="0"/>
        <w:snapToGrid w:val="0"/>
        <w:spacing w:line="312" w:lineRule="auto"/>
        <w:ind w:leftChars="267" w:left="1121" w:hangingChars="200" w:hanging="560"/>
        <w:rPr>
          <w:rFonts w:ascii="宋体" w:hAnsi="宋体" w:cs="宋体"/>
          <w:sz w:val="28"/>
          <w:szCs w:val="28"/>
        </w:rPr>
      </w:pPr>
      <w:r w:rsidRPr="00051B48">
        <w:rPr>
          <w:rFonts w:ascii="宋体" w:hAnsi="宋体" w:cs="宋体" w:hint="eastAsia"/>
          <w:sz w:val="28"/>
          <w:szCs w:val="28"/>
        </w:rPr>
        <w:t>注：包括国家级或教育部重点平台、基地整合，现有用房、仪器设备、图书资料、后勤保障等基础条件</w:t>
      </w:r>
    </w:p>
    <w:p w:rsidR="00A12207" w:rsidRPr="00051B48" w:rsidRDefault="00A12207" w:rsidP="00A12207">
      <w:pPr>
        <w:adjustRightInd w:val="0"/>
        <w:snapToGrid w:val="0"/>
        <w:spacing w:line="312" w:lineRule="auto"/>
        <w:ind w:leftChars="267" w:left="1401" w:hangingChars="300" w:hanging="840"/>
        <w:rPr>
          <w:rFonts w:ascii="宋体"/>
          <w:sz w:val="28"/>
          <w:szCs w:val="28"/>
        </w:rPr>
      </w:pPr>
      <w:r>
        <w:rPr>
          <w:rFonts w:ascii="宋体" w:hAnsi="宋体" w:cs="宋体" w:hint="eastAsia"/>
          <w:sz w:val="28"/>
          <w:szCs w:val="28"/>
        </w:rPr>
        <w:t>3</w:t>
      </w:r>
      <w:r w:rsidRPr="00051B48">
        <w:rPr>
          <w:rFonts w:ascii="宋体" w:hAnsi="宋体" w:cs="宋体" w:hint="eastAsia"/>
          <w:sz w:val="28"/>
          <w:szCs w:val="28"/>
        </w:rPr>
        <w:t>.6已获得的相关支持情况</w:t>
      </w:r>
    </w:p>
    <w:p w:rsidR="00A12207" w:rsidRPr="00051B48" w:rsidRDefault="00A12207" w:rsidP="00A12207">
      <w:pPr>
        <w:adjustRightInd w:val="0"/>
        <w:snapToGrid w:val="0"/>
        <w:spacing w:line="312" w:lineRule="auto"/>
        <w:ind w:firstLineChars="200" w:firstLine="560"/>
        <w:rPr>
          <w:rFonts w:ascii="宋体" w:hAnsi="宋体" w:cs="宋体"/>
          <w:sz w:val="28"/>
          <w:szCs w:val="28"/>
        </w:rPr>
      </w:pPr>
      <w:r>
        <w:rPr>
          <w:rFonts w:ascii="宋体" w:hAnsi="宋体" w:cs="宋体" w:hint="eastAsia"/>
          <w:sz w:val="28"/>
          <w:szCs w:val="28"/>
        </w:rPr>
        <w:t>3</w:t>
      </w:r>
      <w:r w:rsidRPr="00051B48">
        <w:rPr>
          <w:rFonts w:ascii="宋体" w:hAnsi="宋体" w:cs="宋体" w:hint="eastAsia"/>
          <w:sz w:val="28"/>
          <w:szCs w:val="28"/>
        </w:rPr>
        <w:t>.7前期培育取得的其他主要成效</w:t>
      </w:r>
    </w:p>
    <w:p w:rsidR="00A12207" w:rsidRPr="00051B48" w:rsidRDefault="00A12207" w:rsidP="00A12207">
      <w:pPr>
        <w:adjustRightInd w:val="0"/>
        <w:snapToGrid w:val="0"/>
        <w:spacing w:line="312" w:lineRule="auto"/>
        <w:rPr>
          <w:rFonts w:ascii="宋体" w:hAnsi="宋体" w:cs="宋体"/>
          <w:b/>
          <w:bCs/>
          <w:sz w:val="32"/>
          <w:szCs w:val="32"/>
        </w:rPr>
      </w:pPr>
      <w:r>
        <w:rPr>
          <w:rFonts w:ascii="宋体" w:hAnsi="宋体" w:cs="宋体" w:hint="eastAsia"/>
          <w:b/>
          <w:bCs/>
          <w:sz w:val="32"/>
          <w:szCs w:val="32"/>
        </w:rPr>
        <w:t>四</w:t>
      </w:r>
      <w:r w:rsidRPr="00051B48">
        <w:rPr>
          <w:rFonts w:ascii="宋体" w:hAnsi="宋体" w:cs="宋体" w:hint="eastAsia"/>
          <w:b/>
          <w:bCs/>
          <w:sz w:val="32"/>
          <w:szCs w:val="32"/>
        </w:rPr>
        <w:t>、下阶段计划开展的重点工作</w:t>
      </w:r>
    </w:p>
    <w:p w:rsidR="00A12207" w:rsidRDefault="00A12207" w:rsidP="00A12207">
      <w:pPr>
        <w:adjustRightInd w:val="0"/>
        <w:snapToGrid w:val="0"/>
        <w:spacing w:line="312" w:lineRule="auto"/>
        <w:ind w:firstLine="555"/>
        <w:rPr>
          <w:rFonts w:ascii="宋体"/>
          <w:sz w:val="28"/>
          <w:szCs w:val="28"/>
        </w:rPr>
      </w:pPr>
      <w:r>
        <w:rPr>
          <w:rFonts w:ascii="宋体" w:hint="eastAsia"/>
          <w:sz w:val="28"/>
          <w:szCs w:val="28"/>
        </w:rPr>
        <w:t>4</w:t>
      </w:r>
      <w:r w:rsidRPr="00051B48">
        <w:rPr>
          <w:rFonts w:ascii="宋体" w:hint="eastAsia"/>
          <w:sz w:val="28"/>
          <w:szCs w:val="28"/>
        </w:rPr>
        <w:t>.</w:t>
      </w:r>
      <w:r>
        <w:rPr>
          <w:rFonts w:ascii="宋体" w:hint="eastAsia"/>
          <w:sz w:val="28"/>
          <w:szCs w:val="28"/>
        </w:rPr>
        <w:t>1</w:t>
      </w:r>
      <w:r w:rsidRPr="00051B48">
        <w:rPr>
          <w:rFonts w:ascii="宋体" w:hint="eastAsia"/>
          <w:sz w:val="28"/>
          <w:szCs w:val="28"/>
        </w:rPr>
        <w:t>新的机制体制改革计划与措施</w:t>
      </w:r>
    </w:p>
    <w:p w:rsidR="00A12207" w:rsidRPr="00051B48" w:rsidRDefault="00A12207" w:rsidP="00A12207">
      <w:pPr>
        <w:adjustRightInd w:val="0"/>
        <w:snapToGrid w:val="0"/>
        <w:spacing w:line="312" w:lineRule="auto"/>
        <w:ind w:firstLine="555"/>
        <w:rPr>
          <w:rFonts w:ascii="宋体"/>
          <w:sz w:val="28"/>
          <w:szCs w:val="28"/>
        </w:rPr>
      </w:pPr>
      <w:r>
        <w:rPr>
          <w:rFonts w:ascii="宋体" w:hint="eastAsia"/>
          <w:sz w:val="28"/>
          <w:szCs w:val="28"/>
        </w:rPr>
        <w:t>4</w:t>
      </w:r>
      <w:r w:rsidRPr="00051B48">
        <w:rPr>
          <w:rFonts w:ascii="宋体" w:hint="eastAsia"/>
          <w:sz w:val="28"/>
          <w:szCs w:val="28"/>
        </w:rPr>
        <w:t>.</w:t>
      </w:r>
      <w:r>
        <w:rPr>
          <w:rFonts w:ascii="宋体" w:hint="eastAsia"/>
          <w:sz w:val="28"/>
          <w:szCs w:val="28"/>
        </w:rPr>
        <w:t>2拟开展的</w:t>
      </w:r>
      <w:r w:rsidRPr="00051B48">
        <w:rPr>
          <w:rFonts w:ascii="宋体" w:hint="eastAsia"/>
          <w:sz w:val="28"/>
          <w:szCs w:val="28"/>
        </w:rPr>
        <w:t>主要研究计划与重点任务安排</w:t>
      </w:r>
    </w:p>
    <w:p w:rsidR="00A12207" w:rsidRPr="00051B48" w:rsidRDefault="00A12207" w:rsidP="00A12207">
      <w:pPr>
        <w:adjustRightInd w:val="0"/>
        <w:snapToGrid w:val="0"/>
        <w:spacing w:line="312" w:lineRule="auto"/>
        <w:ind w:firstLine="555"/>
        <w:rPr>
          <w:rFonts w:ascii="宋体"/>
          <w:sz w:val="28"/>
          <w:szCs w:val="28"/>
        </w:rPr>
      </w:pPr>
    </w:p>
    <w:p w:rsidR="00A12207" w:rsidRPr="00051B48" w:rsidRDefault="00A12207" w:rsidP="00A12207">
      <w:pPr>
        <w:adjustRightInd w:val="0"/>
        <w:snapToGrid w:val="0"/>
        <w:spacing w:line="312" w:lineRule="auto"/>
        <w:ind w:firstLine="555"/>
        <w:rPr>
          <w:rFonts w:ascii="宋体"/>
          <w:sz w:val="28"/>
          <w:szCs w:val="28"/>
        </w:rPr>
      </w:pPr>
      <w:r>
        <w:rPr>
          <w:rFonts w:ascii="宋体" w:hint="eastAsia"/>
          <w:sz w:val="28"/>
          <w:szCs w:val="28"/>
        </w:rPr>
        <w:t>4</w:t>
      </w:r>
      <w:r w:rsidRPr="00051B48">
        <w:rPr>
          <w:rFonts w:ascii="宋体" w:hint="eastAsia"/>
          <w:sz w:val="28"/>
          <w:szCs w:val="28"/>
        </w:rPr>
        <w:t>.</w:t>
      </w:r>
      <w:r>
        <w:rPr>
          <w:rFonts w:ascii="宋体" w:hint="eastAsia"/>
          <w:sz w:val="28"/>
          <w:szCs w:val="28"/>
        </w:rPr>
        <w:t>3</w:t>
      </w:r>
      <w:r w:rsidRPr="00051B48">
        <w:rPr>
          <w:rFonts w:ascii="宋体" w:hint="eastAsia"/>
          <w:sz w:val="28"/>
          <w:szCs w:val="28"/>
        </w:rPr>
        <w:t>人才队伍建设和学生培养计划</w:t>
      </w:r>
    </w:p>
    <w:p w:rsidR="00A12207" w:rsidRDefault="00A12207" w:rsidP="00A12207">
      <w:pPr>
        <w:adjustRightInd w:val="0"/>
        <w:snapToGrid w:val="0"/>
        <w:spacing w:line="312" w:lineRule="auto"/>
        <w:ind w:firstLine="555"/>
        <w:rPr>
          <w:rFonts w:ascii="宋体"/>
          <w:sz w:val="28"/>
          <w:szCs w:val="28"/>
        </w:rPr>
      </w:pPr>
      <w:r>
        <w:rPr>
          <w:rFonts w:ascii="宋体" w:hint="eastAsia"/>
          <w:sz w:val="28"/>
          <w:szCs w:val="28"/>
        </w:rPr>
        <w:t>4</w:t>
      </w:r>
      <w:r w:rsidRPr="00051B48">
        <w:rPr>
          <w:rFonts w:ascii="宋体" w:hint="eastAsia"/>
          <w:sz w:val="28"/>
          <w:szCs w:val="28"/>
        </w:rPr>
        <w:t>.</w:t>
      </w:r>
      <w:r>
        <w:rPr>
          <w:rFonts w:ascii="宋体" w:hint="eastAsia"/>
          <w:sz w:val="28"/>
          <w:szCs w:val="28"/>
        </w:rPr>
        <w:t>4</w:t>
      </w:r>
      <w:r w:rsidRPr="00051B48">
        <w:rPr>
          <w:rFonts w:ascii="宋体" w:hint="eastAsia"/>
          <w:sz w:val="28"/>
          <w:szCs w:val="28"/>
        </w:rPr>
        <w:t>新的资源汇聚计划与措施</w:t>
      </w:r>
    </w:p>
    <w:p w:rsidR="00A12207" w:rsidRPr="00051B48" w:rsidRDefault="00A12207" w:rsidP="00A12207">
      <w:pPr>
        <w:adjustRightInd w:val="0"/>
        <w:snapToGrid w:val="0"/>
        <w:spacing w:line="312" w:lineRule="auto"/>
        <w:ind w:firstLine="555"/>
        <w:rPr>
          <w:rFonts w:ascii="宋体"/>
          <w:sz w:val="28"/>
          <w:szCs w:val="28"/>
        </w:rPr>
      </w:pPr>
      <w:r>
        <w:rPr>
          <w:rFonts w:ascii="宋体" w:hint="eastAsia"/>
          <w:sz w:val="28"/>
          <w:szCs w:val="28"/>
        </w:rPr>
        <w:t>4</w:t>
      </w:r>
      <w:r w:rsidRPr="00051B48">
        <w:rPr>
          <w:rFonts w:ascii="宋体" w:hint="eastAsia"/>
          <w:sz w:val="28"/>
          <w:szCs w:val="28"/>
        </w:rPr>
        <w:t>.5实施周期与年度计划安排</w:t>
      </w:r>
    </w:p>
    <w:p w:rsidR="00A12207" w:rsidRPr="00051B48" w:rsidRDefault="00A12207" w:rsidP="00A12207">
      <w:pPr>
        <w:adjustRightInd w:val="0"/>
        <w:snapToGrid w:val="0"/>
        <w:spacing w:line="312" w:lineRule="auto"/>
        <w:rPr>
          <w:rFonts w:ascii="宋体"/>
          <w:b/>
          <w:bCs/>
          <w:sz w:val="32"/>
          <w:szCs w:val="32"/>
        </w:rPr>
      </w:pPr>
      <w:r>
        <w:rPr>
          <w:rFonts w:ascii="宋体" w:hAnsi="宋体" w:cs="宋体" w:hint="eastAsia"/>
          <w:b/>
          <w:bCs/>
          <w:sz w:val="32"/>
          <w:szCs w:val="32"/>
        </w:rPr>
        <w:t>五</w:t>
      </w:r>
      <w:r w:rsidRPr="00051B48">
        <w:rPr>
          <w:rFonts w:ascii="宋体" w:hAnsi="宋体" w:cs="宋体" w:hint="eastAsia"/>
          <w:b/>
          <w:bCs/>
          <w:sz w:val="32"/>
          <w:szCs w:val="32"/>
        </w:rPr>
        <w:t>、</w:t>
      </w:r>
      <w:r>
        <w:rPr>
          <w:rFonts w:ascii="宋体" w:hAnsi="宋体" w:cs="宋体" w:hint="eastAsia"/>
          <w:b/>
          <w:bCs/>
          <w:sz w:val="32"/>
          <w:szCs w:val="32"/>
        </w:rPr>
        <w:t>中心组织管理</w:t>
      </w:r>
      <w:r w:rsidRPr="00051B48">
        <w:rPr>
          <w:rFonts w:ascii="宋体" w:hAnsi="宋体" w:cs="宋体" w:hint="eastAsia"/>
          <w:b/>
          <w:bCs/>
          <w:sz w:val="32"/>
          <w:szCs w:val="32"/>
        </w:rPr>
        <w:t>保障</w:t>
      </w:r>
      <w:r>
        <w:rPr>
          <w:rFonts w:ascii="宋体" w:hAnsi="宋体" w:cs="宋体" w:hint="eastAsia"/>
          <w:b/>
          <w:bCs/>
          <w:sz w:val="32"/>
          <w:szCs w:val="32"/>
        </w:rPr>
        <w:t>与政策支持</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5</w:t>
      </w:r>
      <w:r w:rsidRPr="00051B48">
        <w:rPr>
          <w:rFonts w:ascii="宋体" w:hAnsi="宋体" w:cs="宋体" w:hint="eastAsia"/>
          <w:sz w:val="28"/>
          <w:szCs w:val="28"/>
        </w:rPr>
        <w:t>.1组织机构与职责</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5</w:t>
      </w:r>
      <w:r w:rsidRPr="00051B48">
        <w:rPr>
          <w:rFonts w:ascii="宋体" w:hAnsi="宋体" w:cs="宋体" w:hint="eastAsia"/>
          <w:sz w:val="28"/>
          <w:szCs w:val="28"/>
        </w:rPr>
        <w:t>.2管理运行方式</w:t>
      </w:r>
    </w:p>
    <w:p w:rsidR="00A12207" w:rsidRDefault="00A12207" w:rsidP="00A12207">
      <w:pPr>
        <w:adjustRightInd w:val="0"/>
        <w:snapToGrid w:val="0"/>
        <w:spacing w:line="312" w:lineRule="auto"/>
        <w:ind w:firstLineChars="200" w:firstLine="560"/>
        <w:rPr>
          <w:rFonts w:ascii="宋体" w:hAnsi="宋体" w:cs="宋体"/>
          <w:sz w:val="28"/>
          <w:szCs w:val="28"/>
        </w:rPr>
      </w:pPr>
      <w:r>
        <w:rPr>
          <w:rFonts w:ascii="宋体" w:hAnsi="宋体" w:cs="宋体" w:hint="eastAsia"/>
          <w:sz w:val="28"/>
          <w:szCs w:val="28"/>
        </w:rPr>
        <w:t>5</w:t>
      </w:r>
      <w:r w:rsidRPr="00051B48">
        <w:rPr>
          <w:rFonts w:ascii="宋体" w:hAnsi="宋体" w:cs="宋体" w:hint="eastAsia"/>
          <w:sz w:val="28"/>
          <w:szCs w:val="28"/>
        </w:rPr>
        <w:t>.3</w:t>
      </w:r>
      <w:r>
        <w:rPr>
          <w:rFonts w:ascii="宋体" w:hAnsi="宋体" w:cs="宋体" w:hint="eastAsia"/>
          <w:sz w:val="28"/>
          <w:szCs w:val="28"/>
        </w:rPr>
        <w:t>骨干人员介绍</w:t>
      </w:r>
    </w:p>
    <w:p w:rsidR="00A12207" w:rsidRPr="00A60C3C" w:rsidRDefault="00A12207" w:rsidP="00A12207">
      <w:pPr>
        <w:adjustRightInd w:val="0"/>
        <w:snapToGrid w:val="0"/>
        <w:spacing w:line="312" w:lineRule="auto"/>
        <w:rPr>
          <w:rFonts w:ascii="宋体" w:hAnsi="宋体" w:cs="宋体"/>
          <w:b/>
          <w:bCs/>
          <w:sz w:val="32"/>
          <w:szCs w:val="32"/>
        </w:rPr>
      </w:pPr>
      <w:r w:rsidRPr="00A60C3C">
        <w:rPr>
          <w:rFonts w:ascii="宋体" w:hAnsi="宋体" w:cs="宋体" w:hint="eastAsia"/>
          <w:b/>
          <w:bCs/>
          <w:sz w:val="32"/>
          <w:szCs w:val="32"/>
        </w:rPr>
        <w:t>六、政策支持与保障</w:t>
      </w:r>
    </w:p>
    <w:p w:rsidR="00A12207" w:rsidRDefault="00A12207" w:rsidP="00A12207">
      <w:pPr>
        <w:adjustRightInd w:val="0"/>
        <w:snapToGrid w:val="0"/>
        <w:spacing w:line="312" w:lineRule="auto"/>
        <w:ind w:firstLineChars="200" w:firstLine="560"/>
        <w:rPr>
          <w:rFonts w:ascii="宋体" w:hAnsi="宋体" w:cs="宋体"/>
          <w:sz w:val="28"/>
          <w:szCs w:val="28"/>
        </w:rPr>
      </w:pPr>
      <w:r>
        <w:rPr>
          <w:rFonts w:ascii="宋体" w:hAnsi="宋体" w:cs="宋体" w:hint="eastAsia"/>
          <w:sz w:val="28"/>
          <w:szCs w:val="28"/>
        </w:rPr>
        <w:t>6.1</w:t>
      </w:r>
      <w:r w:rsidRPr="00051B48">
        <w:rPr>
          <w:rFonts w:ascii="宋体" w:hAnsi="宋体" w:cs="宋体" w:hint="eastAsia"/>
          <w:sz w:val="28"/>
          <w:szCs w:val="28"/>
        </w:rPr>
        <w:t>已建立和落实的相关配套政策与措施</w:t>
      </w:r>
    </w:p>
    <w:p w:rsidR="00A12207" w:rsidRDefault="00A12207" w:rsidP="00A12207">
      <w:pPr>
        <w:adjustRightInd w:val="0"/>
        <w:snapToGrid w:val="0"/>
        <w:spacing w:line="312" w:lineRule="auto"/>
        <w:ind w:firstLineChars="200" w:firstLine="560"/>
        <w:rPr>
          <w:rFonts w:ascii="宋体" w:hAnsi="宋体" w:cs="宋体"/>
          <w:sz w:val="28"/>
          <w:szCs w:val="28"/>
        </w:rPr>
      </w:pPr>
      <w:r w:rsidRPr="00051B48">
        <w:rPr>
          <w:rFonts w:ascii="宋体" w:hAnsi="宋体" w:cs="宋体" w:hint="eastAsia"/>
          <w:sz w:val="28"/>
          <w:szCs w:val="28"/>
        </w:rPr>
        <w:t>注：</w:t>
      </w:r>
      <w:r>
        <w:rPr>
          <w:rFonts w:ascii="宋体" w:hAnsi="宋体" w:cs="宋体" w:hint="eastAsia"/>
          <w:sz w:val="28"/>
          <w:szCs w:val="28"/>
        </w:rPr>
        <w:t>包括</w:t>
      </w:r>
      <w:r w:rsidRPr="00051B48">
        <w:rPr>
          <w:rFonts w:ascii="宋体" w:hAnsi="宋体" w:cs="宋体" w:hint="eastAsia"/>
          <w:sz w:val="28"/>
          <w:szCs w:val="28"/>
        </w:rPr>
        <w:t>部门、行业、地方</w:t>
      </w:r>
      <w:r>
        <w:rPr>
          <w:rFonts w:ascii="宋体" w:hAnsi="宋体" w:cs="宋体" w:hint="eastAsia"/>
          <w:sz w:val="28"/>
          <w:szCs w:val="28"/>
        </w:rPr>
        <w:t>、高校等已给予针对性的政策支持以</w:t>
      </w:r>
    </w:p>
    <w:p w:rsidR="00A12207" w:rsidRPr="00051B48" w:rsidRDefault="00A12207" w:rsidP="00A12207">
      <w:pPr>
        <w:adjustRightInd w:val="0"/>
        <w:snapToGrid w:val="0"/>
        <w:spacing w:line="312" w:lineRule="auto"/>
        <w:ind w:firstLineChars="400" w:firstLine="1120"/>
        <w:rPr>
          <w:rFonts w:ascii="宋体"/>
          <w:sz w:val="28"/>
          <w:szCs w:val="28"/>
        </w:rPr>
      </w:pPr>
      <w:r>
        <w:rPr>
          <w:rFonts w:ascii="宋体" w:hAnsi="宋体" w:cs="宋体" w:hint="eastAsia"/>
          <w:sz w:val="28"/>
          <w:szCs w:val="28"/>
        </w:rPr>
        <w:t>及已有的各类国家级基地和教育部平台等</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6.2希望</w:t>
      </w:r>
      <w:r w:rsidRPr="00051B48">
        <w:rPr>
          <w:rFonts w:ascii="宋体" w:hAnsi="宋体" w:cs="宋体" w:hint="eastAsia"/>
          <w:sz w:val="28"/>
          <w:szCs w:val="28"/>
        </w:rPr>
        <w:t>国家</w:t>
      </w:r>
      <w:r>
        <w:rPr>
          <w:rFonts w:ascii="宋体" w:hAnsi="宋体" w:cs="宋体" w:hint="eastAsia"/>
          <w:sz w:val="28"/>
          <w:szCs w:val="28"/>
        </w:rPr>
        <w:t>给予的</w:t>
      </w:r>
      <w:r w:rsidRPr="00051B48">
        <w:rPr>
          <w:rFonts w:ascii="宋体" w:hAnsi="宋体" w:cs="宋体" w:hint="eastAsia"/>
          <w:sz w:val="28"/>
          <w:szCs w:val="28"/>
        </w:rPr>
        <w:t>政策支持</w:t>
      </w:r>
    </w:p>
    <w:p w:rsidR="00A12207" w:rsidRPr="00051B48" w:rsidRDefault="00A12207" w:rsidP="00A12207">
      <w:pPr>
        <w:adjustRightInd w:val="0"/>
        <w:snapToGrid w:val="0"/>
        <w:spacing w:line="312" w:lineRule="auto"/>
        <w:rPr>
          <w:rFonts w:ascii="宋体"/>
          <w:b/>
          <w:bCs/>
          <w:sz w:val="32"/>
          <w:szCs w:val="32"/>
        </w:rPr>
      </w:pPr>
      <w:r w:rsidRPr="00051B48">
        <w:rPr>
          <w:rFonts w:ascii="宋体" w:hAnsi="宋体" w:cs="宋体" w:hint="eastAsia"/>
          <w:b/>
          <w:bCs/>
          <w:sz w:val="32"/>
          <w:szCs w:val="32"/>
        </w:rPr>
        <w:t>七、经费需求与筹措方案</w:t>
      </w:r>
    </w:p>
    <w:p w:rsidR="00A12207" w:rsidRPr="00FD2332" w:rsidRDefault="00A12207" w:rsidP="00A12207">
      <w:pPr>
        <w:adjustRightInd w:val="0"/>
        <w:snapToGrid w:val="0"/>
        <w:spacing w:line="312" w:lineRule="auto"/>
        <w:ind w:firstLineChars="200" w:firstLine="560"/>
        <w:rPr>
          <w:rFonts w:ascii="宋体" w:hAnsi="宋体" w:cs="宋体"/>
        </w:rPr>
      </w:pPr>
      <w:r w:rsidRPr="00051B48">
        <w:rPr>
          <w:rFonts w:ascii="宋体" w:hAnsi="宋体" w:cs="宋体" w:hint="eastAsia"/>
          <w:sz w:val="28"/>
          <w:szCs w:val="28"/>
        </w:rPr>
        <w:t xml:space="preserve">7.1总体经费需求与测算依据   </w:t>
      </w:r>
    </w:p>
    <w:p w:rsidR="00A12207" w:rsidRPr="00051B48" w:rsidRDefault="00A12207" w:rsidP="00A12207">
      <w:pPr>
        <w:adjustRightInd w:val="0"/>
        <w:snapToGrid w:val="0"/>
        <w:spacing w:line="312" w:lineRule="auto"/>
        <w:ind w:firstLineChars="200" w:firstLine="560"/>
        <w:rPr>
          <w:rFonts w:ascii="宋体"/>
          <w:sz w:val="28"/>
          <w:szCs w:val="28"/>
        </w:rPr>
      </w:pPr>
      <w:r>
        <w:rPr>
          <w:rFonts w:ascii="宋体" w:hAnsi="宋体" w:cs="宋体" w:hint="eastAsia"/>
          <w:sz w:val="28"/>
          <w:szCs w:val="28"/>
        </w:rPr>
        <w:t>7.2</w:t>
      </w:r>
      <w:r w:rsidRPr="00051B48">
        <w:rPr>
          <w:rFonts w:ascii="宋体" w:hAnsi="宋体" w:cs="宋体" w:hint="eastAsia"/>
          <w:sz w:val="28"/>
          <w:szCs w:val="28"/>
        </w:rPr>
        <w:t>经费筹措及落实情况</w:t>
      </w:r>
    </w:p>
    <w:p w:rsidR="00A12207" w:rsidRDefault="00A12207" w:rsidP="00A12207">
      <w:pPr>
        <w:adjustRightInd w:val="0"/>
        <w:snapToGrid w:val="0"/>
        <w:spacing w:line="312" w:lineRule="auto"/>
        <w:ind w:leftChars="267" w:left="1401" w:hangingChars="300" w:hanging="840"/>
        <w:rPr>
          <w:rFonts w:ascii="宋体" w:hAnsi="宋体" w:cs="宋体"/>
          <w:sz w:val="28"/>
          <w:szCs w:val="28"/>
        </w:rPr>
      </w:pPr>
      <w:r w:rsidRPr="00051B48">
        <w:rPr>
          <w:rFonts w:ascii="宋体" w:hAnsi="宋体" w:cs="宋体" w:hint="eastAsia"/>
          <w:sz w:val="28"/>
          <w:szCs w:val="28"/>
        </w:rPr>
        <w:t>注：部门、行业、地方、企业、985工程、211工程以及高校自</w:t>
      </w:r>
    </w:p>
    <w:p w:rsidR="00A12207" w:rsidRPr="00051B48" w:rsidRDefault="00A12207" w:rsidP="00A12207">
      <w:pPr>
        <w:adjustRightInd w:val="0"/>
        <w:snapToGrid w:val="0"/>
        <w:spacing w:line="312" w:lineRule="auto"/>
        <w:ind w:firstLineChars="400" w:firstLine="1120"/>
        <w:rPr>
          <w:rFonts w:ascii="宋体" w:hAnsi="宋体" w:cs="宋体"/>
          <w:sz w:val="28"/>
          <w:szCs w:val="28"/>
        </w:rPr>
      </w:pPr>
      <w:r w:rsidRPr="00051B48">
        <w:rPr>
          <w:rFonts w:ascii="宋体" w:hAnsi="宋体" w:cs="宋体" w:hint="eastAsia"/>
          <w:sz w:val="28"/>
          <w:szCs w:val="28"/>
        </w:rPr>
        <w:t>筹和其他方面的投入等</w:t>
      </w:r>
    </w:p>
    <w:p w:rsidR="00A12207" w:rsidRPr="00051B48" w:rsidRDefault="00A12207" w:rsidP="00A12207">
      <w:pPr>
        <w:adjustRightInd w:val="0"/>
        <w:snapToGrid w:val="0"/>
        <w:spacing w:line="312" w:lineRule="auto"/>
        <w:ind w:leftChars="267" w:left="1401" w:hangingChars="300" w:hanging="840"/>
        <w:rPr>
          <w:rFonts w:ascii="宋体" w:hAnsi="宋体" w:cs="宋体"/>
          <w:sz w:val="28"/>
          <w:szCs w:val="28"/>
        </w:rPr>
      </w:pPr>
      <w:r w:rsidRPr="00051B48">
        <w:rPr>
          <w:rFonts w:ascii="宋体" w:hAnsi="宋体" w:cs="宋体" w:hint="eastAsia"/>
          <w:sz w:val="28"/>
          <w:szCs w:val="28"/>
        </w:rPr>
        <w:t>表</w:t>
      </w:r>
      <w:r>
        <w:rPr>
          <w:rFonts w:ascii="宋体" w:hAnsi="宋体" w:cs="宋体" w:hint="eastAsia"/>
          <w:sz w:val="28"/>
          <w:szCs w:val="28"/>
        </w:rPr>
        <w:t>1</w:t>
      </w:r>
      <w:r w:rsidRPr="00051B48">
        <w:rPr>
          <w:rFonts w:ascii="宋体" w:hAnsi="宋体" w:cs="宋体" w:hint="eastAsia"/>
          <w:sz w:val="28"/>
          <w:szCs w:val="28"/>
        </w:rPr>
        <w:t>：</w:t>
      </w:r>
    </w:p>
    <w:tbl>
      <w:tblPr>
        <w:tblW w:w="787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2127"/>
        <w:gridCol w:w="1212"/>
        <w:gridCol w:w="1440"/>
        <w:gridCol w:w="1980"/>
      </w:tblGrid>
      <w:tr w:rsidR="00A12207" w:rsidRPr="00051B48" w:rsidTr="00BF7233">
        <w:trPr>
          <w:trHeight w:val="660"/>
        </w:trPr>
        <w:tc>
          <w:tcPr>
            <w:tcW w:w="1111" w:type="dxa"/>
          </w:tcPr>
          <w:p w:rsidR="00A12207" w:rsidRPr="00051B48" w:rsidRDefault="00A12207" w:rsidP="00BF7233">
            <w:pPr>
              <w:spacing w:line="400" w:lineRule="exact"/>
              <w:jc w:val="center"/>
            </w:pPr>
            <w:r w:rsidRPr="00051B48">
              <w:rPr>
                <w:rFonts w:hint="eastAsia"/>
              </w:rPr>
              <w:t>来源</w:t>
            </w:r>
          </w:p>
        </w:tc>
        <w:tc>
          <w:tcPr>
            <w:tcW w:w="2127" w:type="dxa"/>
          </w:tcPr>
          <w:p w:rsidR="00A12207" w:rsidRPr="00051B48" w:rsidRDefault="00A12207" w:rsidP="00BF7233">
            <w:pPr>
              <w:spacing w:line="400" w:lineRule="exact"/>
              <w:jc w:val="center"/>
            </w:pPr>
            <w:r w:rsidRPr="00051B48">
              <w:rPr>
                <w:rFonts w:hint="eastAsia"/>
              </w:rPr>
              <w:t>支持方式</w:t>
            </w:r>
          </w:p>
          <w:p w:rsidR="00A12207" w:rsidRPr="00051B48" w:rsidRDefault="00A12207" w:rsidP="00BF7233">
            <w:pPr>
              <w:adjustRightInd w:val="0"/>
              <w:snapToGrid w:val="0"/>
              <w:spacing w:line="312" w:lineRule="auto"/>
              <w:jc w:val="center"/>
              <w:rPr>
                <w:rFonts w:ascii="宋体" w:hAnsi="宋体" w:cs="宋体"/>
              </w:rPr>
            </w:pPr>
            <w:r w:rsidRPr="00051B48">
              <w:rPr>
                <w:rFonts w:ascii="宋体" w:hAnsi="宋体" w:cs="宋体" w:hint="eastAsia"/>
              </w:rPr>
              <w:t>（含项目名称）</w:t>
            </w:r>
          </w:p>
        </w:tc>
        <w:tc>
          <w:tcPr>
            <w:tcW w:w="1212" w:type="dxa"/>
          </w:tcPr>
          <w:p w:rsidR="00A12207" w:rsidRPr="00051B48" w:rsidRDefault="00A12207" w:rsidP="00BF7233">
            <w:pPr>
              <w:spacing w:line="400" w:lineRule="exact"/>
              <w:jc w:val="center"/>
            </w:pPr>
            <w:r w:rsidRPr="00051B48">
              <w:rPr>
                <w:rFonts w:hint="eastAsia"/>
              </w:rPr>
              <w:t>金额</w:t>
            </w:r>
          </w:p>
          <w:p w:rsidR="00A12207" w:rsidRPr="00051B48" w:rsidRDefault="00A12207" w:rsidP="00BF7233">
            <w:pPr>
              <w:adjustRightInd w:val="0"/>
              <w:snapToGrid w:val="0"/>
              <w:spacing w:line="312" w:lineRule="auto"/>
              <w:jc w:val="center"/>
              <w:rPr>
                <w:rFonts w:ascii="宋体" w:hAnsi="宋体" w:cs="宋体"/>
              </w:rPr>
            </w:pPr>
            <w:r w:rsidRPr="00051B48">
              <w:rPr>
                <w:rFonts w:ascii="宋体" w:hAnsi="宋体" w:cs="宋体" w:hint="eastAsia"/>
              </w:rPr>
              <w:t>（万元）</w:t>
            </w:r>
          </w:p>
        </w:tc>
        <w:tc>
          <w:tcPr>
            <w:tcW w:w="1440" w:type="dxa"/>
          </w:tcPr>
          <w:p w:rsidR="00A12207" w:rsidRPr="00051B48" w:rsidRDefault="00A12207" w:rsidP="00BF7233">
            <w:pPr>
              <w:spacing w:line="400" w:lineRule="exact"/>
              <w:jc w:val="center"/>
            </w:pPr>
            <w:r w:rsidRPr="00051B48">
              <w:rPr>
                <w:rFonts w:hint="eastAsia"/>
              </w:rPr>
              <w:t>支持</w:t>
            </w:r>
          </w:p>
          <w:p w:rsidR="00A12207" w:rsidRPr="00051B48" w:rsidRDefault="00A12207" w:rsidP="00BF7233">
            <w:pPr>
              <w:adjustRightInd w:val="0"/>
              <w:snapToGrid w:val="0"/>
              <w:spacing w:line="312" w:lineRule="auto"/>
              <w:jc w:val="center"/>
              <w:rPr>
                <w:rFonts w:ascii="宋体" w:hAnsi="宋体" w:cs="宋体"/>
              </w:rPr>
            </w:pPr>
            <w:r w:rsidRPr="00051B48">
              <w:rPr>
                <w:rFonts w:ascii="宋体" w:hAnsi="宋体" w:cs="宋体" w:hint="eastAsia"/>
              </w:rPr>
              <w:t>年限</w:t>
            </w:r>
          </w:p>
        </w:tc>
        <w:tc>
          <w:tcPr>
            <w:tcW w:w="1980" w:type="dxa"/>
          </w:tcPr>
          <w:p w:rsidR="00A12207" w:rsidRPr="00051B48" w:rsidRDefault="00A12207" w:rsidP="00BF7233">
            <w:pPr>
              <w:spacing w:line="400" w:lineRule="exact"/>
              <w:jc w:val="center"/>
            </w:pPr>
            <w:r w:rsidRPr="00051B48">
              <w:rPr>
                <w:rFonts w:hint="eastAsia"/>
              </w:rPr>
              <w:t>可使用的</w:t>
            </w:r>
          </w:p>
          <w:p w:rsidR="00A12207" w:rsidRPr="00051B48" w:rsidRDefault="00A12207" w:rsidP="00BF7233">
            <w:pPr>
              <w:adjustRightInd w:val="0"/>
              <w:snapToGrid w:val="0"/>
              <w:spacing w:line="312" w:lineRule="auto"/>
              <w:jc w:val="center"/>
              <w:rPr>
                <w:rFonts w:ascii="宋体" w:hAnsi="宋体" w:cs="宋体"/>
              </w:rPr>
            </w:pPr>
            <w:r w:rsidRPr="00051B48">
              <w:rPr>
                <w:rFonts w:hint="eastAsia"/>
              </w:rPr>
              <w:t>主要</w:t>
            </w:r>
            <w:r w:rsidRPr="00051B48">
              <w:rPr>
                <w:rFonts w:ascii="宋体" w:hAnsi="宋体" w:cs="宋体" w:hint="eastAsia"/>
              </w:rPr>
              <w:t>范围</w:t>
            </w:r>
          </w:p>
        </w:tc>
      </w:tr>
      <w:tr w:rsidR="00A12207" w:rsidRPr="00051B48" w:rsidTr="00BF7233">
        <w:trPr>
          <w:trHeight w:val="525"/>
        </w:trPr>
        <w:tc>
          <w:tcPr>
            <w:tcW w:w="1111" w:type="dxa"/>
          </w:tcPr>
          <w:p w:rsidR="00A12207" w:rsidRPr="00051B48" w:rsidRDefault="00A12207" w:rsidP="00BF7233">
            <w:pPr>
              <w:spacing w:line="400" w:lineRule="exact"/>
              <w:jc w:val="center"/>
            </w:pPr>
          </w:p>
        </w:tc>
        <w:tc>
          <w:tcPr>
            <w:tcW w:w="2127" w:type="dxa"/>
          </w:tcPr>
          <w:p w:rsidR="00A12207" w:rsidRPr="00051B48" w:rsidRDefault="00A12207" w:rsidP="00BF7233">
            <w:pPr>
              <w:spacing w:line="400" w:lineRule="exact"/>
              <w:jc w:val="center"/>
            </w:pPr>
          </w:p>
        </w:tc>
        <w:tc>
          <w:tcPr>
            <w:tcW w:w="1212" w:type="dxa"/>
          </w:tcPr>
          <w:p w:rsidR="00A12207" w:rsidRPr="00051B48" w:rsidRDefault="00A12207" w:rsidP="00BF7233">
            <w:pPr>
              <w:spacing w:line="400" w:lineRule="exact"/>
              <w:jc w:val="center"/>
            </w:pPr>
          </w:p>
        </w:tc>
        <w:tc>
          <w:tcPr>
            <w:tcW w:w="1440" w:type="dxa"/>
          </w:tcPr>
          <w:p w:rsidR="00A12207" w:rsidRPr="00051B48" w:rsidRDefault="00A12207" w:rsidP="00BF7233">
            <w:pPr>
              <w:spacing w:line="400" w:lineRule="exact"/>
              <w:jc w:val="center"/>
            </w:pPr>
          </w:p>
        </w:tc>
        <w:tc>
          <w:tcPr>
            <w:tcW w:w="1980" w:type="dxa"/>
          </w:tcPr>
          <w:p w:rsidR="00A12207" w:rsidRPr="00051B48" w:rsidRDefault="00A12207" w:rsidP="00BF7233">
            <w:pPr>
              <w:spacing w:line="400" w:lineRule="exact"/>
              <w:jc w:val="center"/>
            </w:pPr>
          </w:p>
        </w:tc>
      </w:tr>
    </w:tbl>
    <w:p w:rsidR="00A12207" w:rsidRPr="00C46CAE" w:rsidRDefault="00A12207" w:rsidP="00A12207">
      <w:pPr>
        <w:adjustRightInd w:val="0"/>
        <w:snapToGrid w:val="0"/>
        <w:spacing w:line="312" w:lineRule="auto"/>
        <w:ind w:firstLineChars="200" w:firstLine="420"/>
        <w:rPr>
          <w:rFonts w:ascii="宋体" w:hAnsi="宋体" w:cs="宋体"/>
        </w:rPr>
      </w:pPr>
    </w:p>
    <w:p w:rsidR="00A12207" w:rsidRDefault="00A12207" w:rsidP="00A12207">
      <w:pPr>
        <w:adjustRightInd w:val="0"/>
        <w:snapToGrid w:val="0"/>
        <w:spacing w:line="312" w:lineRule="auto"/>
        <w:ind w:firstLineChars="200" w:firstLine="560"/>
        <w:rPr>
          <w:rFonts w:ascii="宋体" w:hAnsi="宋体" w:cs="宋体"/>
          <w:sz w:val="28"/>
          <w:szCs w:val="28"/>
        </w:rPr>
      </w:pPr>
      <w:r w:rsidRPr="00051B48">
        <w:rPr>
          <w:rFonts w:ascii="宋体" w:hAnsi="宋体" w:cs="宋体" w:hint="eastAsia"/>
          <w:sz w:val="28"/>
          <w:szCs w:val="28"/>
        </w:rPr>
        <w:t>7.</w:t>
      </w:r>
      <w:r>
        <w:rPr>
          <w:rFonts w:ascii="宋体" w:hAnsi="宋体" w:cs="宋体" w:hint="eastAsia"/>
          <w:sz w:val="28"/>
          <w:szCs w:val="28"/>
        </w:rPr>
        <w:t>3</w:t>
      </w:r>
      <w:r w:rsidRPr="0076277F">
        <w:rPr>
          <w:rFonts w:ascii="宋体" w:hAnsi="宋体" w:cs="宋体" w:hint="eastAsia"/>
          <w:sz w:val="28"/>
          <w:szCs w:val="28"/>
        </w:rPr>
        <w:t>专项经费</w:t>
      </w:r>
      <w:r>
        <w:rPr>
          <w:rFonts w:ascii="宋体" w:hAnsi="宋体" w:cs="宋体" w:hint="eastAsia"/>
          <w:sz w:val="28"/>
          <w:szCs w:val="28"/>
        </w:rPr>
        <w:t>总体</w:t>
      </w:r>
      <w:r w:rsidRPr="0076277F">
        <w:rPr>
          <w:rFonts w:ascii="宋体" w:hAnsi="宋体" w:cs="宋体" w:hint="eastAsia"/>
          <w:sz w:val="28"/>
          <w:szCs w:val="28"/>
        </w:rPr>
        <w:t>使用</w:t>
      </w:r>
      <w:r>
        <w:rPr>
          <w:rFonts w:ascii="宋体" w:hAnsi="宋体" w:cs="宋体" w:hint="eastAsia"/>
          <w:sz w:val="28"/>
          <w:szCs w:val="28"/>
        </w:rPr>
        <w:t>计划</w:t>
      </w:r>
    </w:p>
    <w:p w:rsidR="00A12207" w:rsidRDefault="00A12207" w:rsidP="00A12207">
      <w:pPr>
        <w:adjustRightInd w:val="0"/>
        <w:snapToGrid w:val="0"/>
        <w:spacing w:line="312" w:lineRule="auto"/>
        <w:ind w:leftChars="267" w:left="1401" w:hangingChars="300" w:hanging="840"/>
        <w:rPr>
          <w:rFonts w:ascii="宋体" w:hAnsi="宋体" w:cs="宋体"/>
          <w:sz w:val="28"/>
          <w:szCs w:val="28"/>
        </w:rPr>
      </w:pPr>
      <w:r w:rsidRPr="0076277F">
        <w:rPr>
          <w:rFonts w:ascii="宋体" w:hAnsi="宋体" w:cs="宋体" w:hint="eastAsia"/>
          <w:sz w:val="28"/>
          <w:szCs w:val="28"/>
        </w:rPr>
        <w:t>注：须扣除筹措经费中可解决的部分后，详细说明</w:t>
      </w:r>
      <w:r>
        <w:rPr>
          <w:rFonts w:ascii="宋体" w:hAnsi="宋体" w:cs="宋体" w:hint="eastAsia"/>
          <w:sz w:val="28"/>
          <w:szCs w:val="28"/>
        </w:rPr>
        <w:t>中央财政专项</w:t>
      </w:r>
    </w:p>
    <w:p w:rsidR="00A12207" w:rsidRDefault="00A12207" w:rsidP="00A12207">
      <w:pPr>
        <w:adjustRightInd w:val="0"/>
        <w:snapToGrid w:val="0"/>
        <w:spacing w:line="312" w:lineRule="auto"/>
        <w:ind w:leftChars="534" w:left="1401" w:hangingChars="100" w:hanging="280"/>
        <w:rPr>
          <w:rFonts w:ascii="宋体" w:hAnsi="宋体" w:cs="宋体"/>
          <w:sz w:val="28"/>
          <w:szCs w:val="28"/>
        </w:rPr>
      </w:pPr>
      <w:r>
        <w:rPr>
          <w:rFonts w:ascii="宋体" w:hAnsi="宋体" w:cs="宋体" w:hint="eastAsia"/>
          <w:sz w:val="28"/>
          <w:szCs w:val="28"/>
        </w:rPr>
        <w:t>资金的总需求和使用计划、年度需求和使用计划以及协同创</w:t>
      </w:r>
    </w:p>
    <w:p w:rsidR="00A12207" w:rsidRPr="0020459C" w:rsidRDefault="00A12207" w:rsidP="00A12207">
      <w:pPr>
        <w:adjustRightInd w:val="0"/>
        <w:snapToGrid w:val="0"/>
        <w:spacing w:line="312" w:lineRule="auto"/>
        <w:ind w:leftChars="534" w:left="1401" w:hangingChars="100" w:hanging="280"/>
        <w:rPr>
          <w:rFonts w:ascii="宋体" w:hAnsi="宋体" w:cs="宋体"/>
          <w:sz w:val="28"/>
          <w:szCs w:val="28"/>
        </w:rPr>
      </w:pPr>
      <w:r>
        <w:rPr>
          <w:rFonts w:ascii="宋体" w:hAnsi="宋体" w:cs="宋体" w:hint="eastAsia"/>
          <w:sz w:val="28"/>
          <w:szCs w:val="28"/>
        </w:rPr>
        <w:t>新体间的分配计划等。</w:t>
      </w:r>
      <w:r w:rsidRPr="0020459C">
        <w:rPr>
          <w:rFonts w:ascii="宋体" w:hAnsi="宋体" w:cs="宋体" w:hint="eastAsia"/>
          <w:sz w:val="28"/>
          <w:szCs w:val="28"/>
        </w:rPr>
        <w:t xml:space="preserve">   </w:t>
      </w:r>
    </w:p>
    <w:p w:rsidR="00A12207" w:rsidRPr="00051B48" w:rsidRDefault="00A12207" w:rsidP="00A12207">
      <w:pPr>
        <w:adjustRightInd w:val="0"/>
        <w:snapToGrid w:val="0"/>
        <w:spacing w:line="312" w:lineRule="auto"/>
        <w:rPr>
          <w:rFonts w:ascii="宋体"/>
          <w:b/>
          <w:bCs/>
          <w:sz w:val="32"/>
          <w:szCs w:val="32"/>
        </w:rPr>
      </w:pPr>
      <w:r w:rsidRPr="00051B48">
        <w:rPr>
          <w:rFonts w:ascii="宋体" w:hAnsi="宋体" w:cs="宋体" w:hint="eastAsia"/>
          <w:b/>
          <w:bCs/>
          <w:sz w:val="32"/>
          <w:szCs w:val="32"/>
        </w:rPr>
        <w:t>八、预期成效</w:t>
      </w:r>
    </w:p>
    <w:p w:rsidR="00A12207" w:rsidRPr="00051B48" w:rsidRDefault="00A12207" w:rsidP="00A12207">
      <w:pPr>
        <w:adjustRightInd w:val="0"/>
        <w:snapToGrid w:val="0"/>
        <w:spacing w:line="312" w:lineRule="auto"/>
        <w:ind w:firstLineChars="200" w:firstLine="560"/>
        <w:rPr>
          <w:rFonts w:ascii="宋体"/>
          <w:sz w:val="28"/>
          <w:szCs w:val="28"/>
        </w:rPr>
      </w:pPr>
      <w:r w:rsidRPr="00051B48">
        <w:rPr>
          <w:rFonts w:ascii="宋体" w:hAnsi="宋体" w:cs="宋体" w:hint="eastAsia"/>
          <w:sz w:val="28"/>
          <w:szCs w:val="28"/>
        </w:rPr>
        <w:t>8.1科技产出</w:t>
      </w:r>
    </w:p>
    <w:p w:rsidR="00A12207" w:rsidRPr="00051B48" w:rsidRDefault="00A12207" w:rsidP="00A12207">
      <w:pPr>
        <w:adjustRightInd w:val="0"/>
        <w:snapToGrid w:val="0"/>
        <w:spacing w:line="312" w:lineRule="auto"/>
        <w:ind w:firstLineChars="200" w:firstLine="560"/>
        <w:rPr>
          <w:rFonts w:ascii="宋体"/>
          <w:sz w:val="28"/>
          <w:szCs w:val="28"/>
        </w:rPr>
      </w:pPr>
      <w:r w:rsidRPr="00051B48">
        <w:rPr>
          <w:rFonts w:ascii="宋体" w:hAnsi="宋体" w:cs="宋体" w:hint="eastAsia"/>
          <w:sz w:val="28"/>
          <w:szCs w:val="28"/>
        </w:rPr>
        <w:lastRenderedPageBreak/>
        <w:t>8.2人才培养</w:t>
      </w:r>
    </w:p>
    <w:p w:rsidR="00A12207" w:rsidRPr="00051B48" w:rsidRDefault="00A12207" w:rsidP="00A12207">
      <w:pPr>
        <w:adjustRightInd w:val="0"/>
        <w:snapToGrid w:val="0"/>
        <w:spacing w:line="312" w:lineRule="auto"/>
        <w:ind w:firstLineChars="200" w:firstLine="560"/>
        <w:rPr>
          <w:rFonts w:ascii="宋体"/>
          <w:sz w:val="28"/>
          <w:szCs w:val="28"/>
        </w:rPr>
      </w:pPr>
      <w:r w:rsidRPr="00051B48">
        <w:rPr>
          <w:rFonts w:ascii="宋体" w:hAnsi="宋体" w:cs="宋体" w:hint="eastAsia"/>
          <w:sz w:val="28"/>
          <w:szCs w:val="28"/>
        </w:rPr>
        <w:t>8.3学科发展</w:t>
      </w:r>
    </w:p>
    <w:p w:rsidR="00A12207" w:rsidRPr="00051B48" w:rsidRDefault="00A12207" w:rsidP="00A12207">
      <w:pPr>
        <w:adjustRightInd w:val="0"/>
        <w:snapToGrid w:val="0"/>
        <w:spacing w:line="312" w:lineRule="auto"/>
        <w:ind w:firstLineChars="200" w:firstLine="560"/>
        <w:rPr>
          <w:rFonts w:ascii="宋体"/>
          <w:sz w:val="28"/>
          <w:szCs w:val="28"/>
        </w:rPr>
      </w:pPr>
      <w:r w:rsidRPr="00051B48">
        <w:rPr>
          <w:rFonts w:ascii="宋体" w:hAnsi="宋体" w:cs="宋体" w:hint="eastAsia"/>
          <w:sz w:val="28"/>
          <w:szCs w:val="28"/>
        </w:rPr>
        <w:t>8.4社会贡献</w:t>
      </w:r>
    </w:p>
    <w:p w:rsidR="00A12207" w:rsidRPr="00051B48" w:rsidRDefault="00A12207" w:rsidP="00A12207">
      <w:pPr>
        <w:adjustRightInd w:val="0"/>
        <w:snapToGrid w:val="0"/>
        <w:spacing w:line="312" w:lineRule="auto"/>
        <w:ind w:firstLineChars="200" w:firstLine="560"/>
        <w:rPr>
          <w:rFonts w:ascii="宋体"/>
          <w:sz w:val="28"/>
          <w:szCs w:val="28"/>
        </w:rPr>
      </w:pPr>
      <w:r w:rsidRPr="00051B48">
        <w:rPr>
          <w:rFonts w:ascii="宋体" w:hAnsi="宋体" w:cs="宋体" w:hint="eastAsia"/>
          <w:sz w:val="28"/>
          <w:szCs w:val="28"/>
        </w:rPr>
        <w:t>8.5可持续发展能力</w:t>
      </w:r>
    </w:p>
    <w:p w:rsidR="00A12207" w:rsidRDefault="00A12207" w:rsidP="00A12207">
      <w:pPr>
        <w:pStyle w:val="1"/>
        <w:snapToGrid w:val="0"/>
        <w:spacing w:before="0" w:after="0" w:line="312" w:lineRule="auto"/>
        <w:rPr>
          <w:rFonts w:ascii="宋体" w:hAnsi="宋体" w:cs="宋体"/>
          <w:sz w:val="32"/>
          <w:szCs w:val="32"/>
        </w:rPr>
      </w:pPr>
      <w:r w:rsidRPr="00051B48">
        <w:rPr>
          <w:rFonts w:ascii="宋体" w:hAnsi="宋体" w:cs="宋体" w:hint="eastAsia"/>
          <w:sz w:val="32"/>
          <w:szCs w:val="32"/>
        </w:rPr>
        <w:t>九、其他需说明的问题</w:t>
      </w:r>
    </w:p>
    <w:p w:rsidR="00A12207" w:rsidRPr="00051B48" w:rsidRDefault="00A12207" w:rsidP="00A12207">
      <w:pPr>
        <w:pStyle w:val="1"/>
        <w:numPr>
          <w:ilvl w:val="0"/>
          <w:numId w:val="1"/>
        </w:numPr>
        <w:snapToGrid w:val="0"/>
        <w:spacing w:before="0" w:after="0" w:line="312" w:lineRule="auto"/>
        <w:rPr>
          <w:rFonts w:ascii="宋体"/>
          <w:sz w:val="32"/>
          <w:szCs w:val="32"/>
        </w:rPr>
      </w:pPr>
      <w:r>
        <w:rPr>
          <w:rFonts w:ascii="宋体" w:hAnsi="宋体" w:cs="宋体" w:hint="eastAsia"/>
          <w:sz w:val="32"/>
          <w:szCs w:val="32"/>
        </w:rPr>
        <w:t>高校、地方或行业组织的自评</w:t>
      </w:r>
      <w:r w:rsidRPr="00051B48">
        <w:rPr>
          <w:rFonts w:ascii="宋体" w:hAnsi="宋体" w:cs="宋体" w:hint="eastAsia"/>
          <w:sz w:val="32"/>
          <w:szCs w:val="32"/>
        </w:rPr>
        <w:t>意见</w:t>
      </w:r>
    </w:p>
    <w:p w:rsidR="00A12207" w:rsidRPr="00051B48" w:rsidRDefault="00A12207" w:rsidP="00A12207">
      <w:pPr>
        <w:pStyle w:val="1"/>
        <w:numPr>
          <w:ilvl w:val="0"/>
          <w:numId w:val="1"/>
        </w:numPr>
        <w:snapToGrid w:val="0"/>
        <w:spacing w:before="0" w:after="0" w:line="312" w:lineRule="auto"/>
        <w:rPr>
          <w:rFonts w:ascii="宋体"/>
          <w:sz w:val="32"/>
          <w:szCs w:val="32"/>
        </w:rPr>
      </w:pPr>
      <w:r w:rsidRPr="00051B48">
        <w:rPr>
          <w:rFonts w:ascii="宋体" w:hAnsi="宋体" w:cs="宋体" w:hint="eastAsia"/>
          <w:sz w:val="32"/>
          <w:szCs w:val="32"/>
        </w:rPr>
        <w:t>主管部门意见</w:t>
      </w:r>
    </w:p>
    <w:p w:rsidR="00A12207" w:rsidRPr="00051B48" w:rsidRDefault="00A12207" w:rsidP="00A12207">
      <w:pPr>
        <w:pStyle w:val="1"/>
        <w:numPr>
          <w:ilvl w:val="0"/>
          <w:numId w:val="1"/>
        </w:numPr>
        <w:snapToGrid w:val="0"/>
        <w:spacing w:before="0" w:after="0" w:line="312" w:lineRule="auto"/>
        <w:rPr>
          <w:rFonts w:ascii="宋体"/>
          <w:sz w:val="32"/>
          <w:szCs w:val="32"/>
        </w:rPr>
      </w:pPr>
      <w:r w:rsidRPr="00051B48">
        <w:rPr>
          <w:rFonts w:ascii="宋体" w:hAnsi="宋体" w:cs="宋体" w:hint="eastAsia"/>
          <w:sz w:val="32"/>
          <w:szCs w:val="32"/>
        </w:rPr>
        <w:t>国家、地方等有关部门意见</w:t>
      </w:r>
    </w:p>
    <w:p w:rsidR="00A12207" w:rsidRPr="00051B48" w:rsidRDefault="00A12207" w:rsidP="00A12207">
      <w:pPr>
        <w:pStyle w:val="1"/>
        <w:numPr>
          <w:ilvl w:val="0"/>
          <w:numId w:val="1"/>
        </w:numPr>
        <w:snapToGrid w:val="0"/>
        <w:spacing w:before="0" w:after="0" w:line="312" w:lineRule="auto"/>
        <w:rPr>
          <w:rFonts w:ascii="宋体" w:hAnsi="宋体" w:cs="宋体"/>
          <w:sz w:val="32"/>
          <w:szCs w:val="32"/>
        </w:rPr>
      </w:pPr>
      <w:r w:rsidRPr="00051B48">
        <w:rPr>
          <w:rFonts w:ascii="宋体" w:hAnsi="宋体" w:cs="宋体" w:hint="eastAsia"/>
          <w:sz w:val="32"/>
          <w:szCs w:val="32"/>
        </w:rPr>
        <w:t>相关附件和证明材料</w:t>
      </w:r>
    </w:p>
    <w:p w:rsidR="00A12207" w:rsidRPr="00051B48" w:rsidRDefault="00A12207" w:rsidP="00A12207">
      <w:pPr>
        <w:adjustRightInd w:val="0"/>
        <w:snapToGrid w:val="0"/>
        <w:spacing w:line="312" w:lineRule="auto"/>
        <w:ind w:firstLineChars="200" w:firstLine="560"/>
        <w:rPr>
          <w:rFonts w:ascii="宋体" w:hAnsi="宋体" w:cs="宋体"/>
          <w:sz w:val="28"/>
          <w:szCs w:val="28"/>
        </w:rPr>
      </w:pPr>
      <w:r w:rsidRPr="00051B48">
        <w:rPr>
          <w:rFonts w:ascii="宋体" w:hAnsi="宋体" w:cs="宋体" w:hint="eastAsia"/>
          <w:sz w:val="28"/>
          <w:szCs w:val="28"/>
        </w:rPr>
        <w:t>注：主要包括协同创新体组建与分工协议、联合牵头单位协议、已开展机制体制改革的文件、相关行业/地方/企业/国际/其他社会支持的证明、在研相关各类科研任务清单、现有人员名单、培育组建阶段的代表性成果与实施成效证明以及其他材料等</w:t>
      </w:r>
    </w:p>
    <w:p w:rsidR="00A12207" w:rsidRPr="00A12207" w:rsidRDefault="00A12207"/>
    <w:sectPr w:rsidR="00A12207" w:rsidRPr="00A12207" w:rsidSect="007E07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879" w:rsidRDefault="00525879" w:rsidP="00A12207">
      <w:r>
        <w:separator/>
      </w:r>
    </w:p>
  </w:endnote>
  <w:endnote w:type="continuationSeparator" w:id="1">
    <w:p w:rsidR="00525879" w:rsidRDefault="00525879" w:rsidP="00A122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879" w:rsidRDefault="00525879" w:rsidP="00A12207">
      <w:r>
        <w:separator/>
      </w:r>
    </w:p>
  </w:footnote>
  <w:footnote w:type="continuationSeparator" w:id="1">
    <w:p w:rsidR="00525879" w:rsidRDefault="00525879" w:rsidP="00A12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0"/>
      <w:numFmt w:val="chineseCounting"/>
      <w:suff w:val="nothing"/>
      <w:lvlText w:val="%1、"/>
      <w:lvlJc w:val="left"/>
      <w:pPr>
        <w:ind w:left="0" w:firstLine="0"/>
      </w:pPr>
    </w:lvl>
  </w:abstractNum>
  <w:num w:numId="1">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207"/>
    <w:rsid w:val="00525879"/>
    <w:rsid w:val="00721F73"/>
    <w:rsid w:val="00761284"/>
    <w:rsid w:val="00785EEF"/>
    <w:rsid w:val="007E0762"/>
    <w:rsid w:val="007E5FB0"/>
    <w:rsid w:val="00A12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62"/>
    <w:pPr>
      <w:widowControl w:val="0"/>
      <w:jc w:val="both"/>
    </w:pPr>
  </w:style>
  <w:style w:type="paragraph" w:styleId="1">
    <w:name w:val="heading 1"/>
    <w:basedOn w:val="a"/>
    <w:next w:val="a"/>
    <w:link w:val="1Char"/>
    <w:qFormat/>
    <w:rsid w:val="00A12207"/>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12207"/>
    <w:pPr>
      <w:keepNext/>
      <w:keepLines/>
      <w:spacing w:before="260" w:after="260" w:line="412"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22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2207"/>
    <w:rPr>
      <w:sz w:val="18"/>
      <w:szCs w:val="18"/>
    </w:rPr>
  </w:style>
  <w:style w:type="paragraph" w:styleId="a4">
    <w:name w:val="footer"/>
    <w:basedOn w:val="a"/>
    <w:link w:val="Char0"/>
    <w:uiPriority w:val="99"/>
    <w:semiHidden/>
    <w:unhideWhenUsed/>
    <w:rsid w:val="00A122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2207"/>
    <w:rPr>
      <w:sz w:val="18"/>
      <w:szCs w:val="18"/>
    </w:rPr>
  </w:style>
  <w:style w:type="paragraph" w:styleId="a5">
    <w:name w:val="Normal (Web)"/>
    <w:basedOn w:val="a"/>
    <w:uiPriority w:val="99"/>
    <w:semiHidden/>
    <w:unhideWhenUsed/>
    <w:rsid w:val="00A12207"/>
    <w:pPr>
      <w:widowControl/>
      <w:spacing w:before="240" w:after="240"/>
      <w:jc w:val="left"/>
    </w:pPr>
    <w:rPr>
      <w:rFonts w:ascii="宋体" w:eastAsia="宋体" w:hAnsi="宋体" w:cs="宋体"/>
      <w:kern w:val="0"/>
      <w:sz w:val="24"/>
      <w:szCs w:val="24"/>
    </w:rPr>
  </w:style>
  <w:style w:type="character" w:styleId="a6">
    <w:name w:val="Strong"/>
    <w:basedOn w:val="a0"/>
    <w:uiPriority w:val="22"/>
    <w:qFormat/>
    <w:rsid w:val="00A12207"/>
    <w:rPr>
      <w:b/>
      <w:bCs/>
    </w:rPr>
  </w:style>
  <w:style w:type="character" w:customStyle="1" w:styleId="1Char">
    <w:name w:val="标题 1 Char"/>
    <w:basedOn w:val="a0"/>
    <w:link w:val="1"/>
    <w:rsid w:val="00A12207"/>
    <w:rPr>
      <w:rFonts w:ascii="Times New Roman" w:eastAsia="宋体" w:hAnsi="Times New Roman" w:cs="Times New Roman"/>
      <w:b/>
      <w:bCs/>
      <w:kern w:val="44"/>
      <w:sz w:val="44"/>
      <w:szCs w:val="44"/>
    </w:rPr>
  </w:style>
  <w:style w:type="character" w:customStyle="1" w:styleId="2Char">
    <w:name w:val="标题 2 Char"/>
    <w:basedOn w:val="a0"/>
    <w:link w:val="2"/>
    <w:rsid w:val="00A12207"/>
    <w:rPr>
      <w:rFonts w:ascii="Arial" w:eastAsia="黑体" w:hAnsi="Arial" w:cs="Arial"/>
      <w:b/>
      <w:bCs/>
      <w:sz w:val="32"/>
      <w:szCs w:val="32"/>
    </w:rPr>
  </w:style>
</w:styles>
</file>

<file path=word/webSettings.xml><?xml version="1.0" encoding="utf-8"?>
<w:webSettings xmlns:r="http://schemas.openxmlformats.org/officeDocument/2006/relationships" xmlns:w="http://schemas.openxmlformats.org/wordprocessingml/2006/main">
  <w:divs>
    <w:div w:id="1989817781">
      <w:bodyDiv w:val="1"/>
      <w:marLeft w:val="0"/>
      <w:marRight w:val="0"/>
      <w:marTop w:val="0"/>
      <w:marBottom w:val="0"/>
      <w:divBdr>
        <w:top w:val="none" w:sz="0" w:space="0" w:color="auto"/>
        <w:left w:val="none" w:sz="0" w:space="0" w:color="auto"/>
        <w:bottom w:val="none" w:sz="0" w:space="0" w:color="auto"/>
        <w:right w:val="none" w:sz="0" w:space="0" w:color="auto"/>
      </w:divBdr>
      <w:divsChild>
        <w:div w:id="1863670486">
          <w:marLeft w:val="0"/>
          <w:marRight w:val="0"/>
          <w:marTop w:val="0"/>
          <w:marBottom w:val="0"/>
          <w:divBdr>
            <w:top w:val="none" w:sz="0" w:space="0" w:color="auto"/>
            <w:left w:val="none" w:sz="0" w:space="0" w:color="auto"/>
            <w:bottom w:val="none" w:sz="0" w:space="0" w:color="auto"/>
            <w:right w:val="none" w:sz="0" w:space="0" w:color="auto"/>
          </w:divBdr>
          <w:divsChild>
            <w:div w:id="1756048176">
              <w:marLeft w:val="0"/>
              <w:marRight w:val="0"/>
              <w:marTop w:val="0"/>
              <w:marBottom w:val="0"/>
              <w:divBdr>
                <w:top w:val="none" w:sz="0" w:space="0" w:color="auto"/>
                <w:left w:val="none" w:sz="0" w:space="0" w:color="auto"/>
                <w:bottom w:val="none" w:sz="0" w:space="0" w:color="auto"/>
                <w:right w:val="none" w:sz="0" w:space="0" w:color="auto"/>
              </w:divBdr>
              <w:divsChild>
                <w:div w:id="1547982236">
                  <w:marLeft w:val="135"/>
                  <w:marRight w:val="120"/>
                  <w:marTop w:val="0"/>
                  <w:marBottom w:val="0"/>
                  <w:divBdr>
                    <w:top w:val="none" w:sz="0" w:space="0" w:color="auto"/>
                    <w:left w:val="none" w:sz="0" w:space="0" w:color="auto"/>
                    <w:bottom w:val="none" w:sz="0" w:space="0" w:color="auto"/>
                    <w:right w:val="none" w:sz="0" w:space="0" w:color="auto"/>
                  </w:divBdr>
                  <w:divsChild>
                    <w:div w:id="2779547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1242</Words>
  <Characters>7082</Characters>
  <Application>Microsoft Office Word</Application>
  <DocSecurity>0</DocSecurity>
  <Lines>59</Lines>
  <Paragraphs>16</Paragraphs>
  <ScaleCrop>false</ScaleCrop>
  <Company>China</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2015-04-24T07:58:00Z</dcterms:created>
  <dcterms:modified xsi:type="dcterms:W3CDTF">2015-04-24T08:01:00Z</dcterms:modified>
</cp:coreProperties>
</file>